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>
        <w:rPr>
          <w:noProof/>
          <w:sz w:val="28"/>
          <w:lang w:val="ru-RU"/>
        </w:rPr>
        <w:drawing>
          <wp:inline distT="0" distB="0" distL="0" distR="0">
            <wp:extent cx="551815" cy="6902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 w:rsidRPr="00381F96">
        <w:rPr>
          <w:rFonts w:cs="Tahoma"/>
          <w:sz w:val="28"/>
          <w:szCs w:val="28"/>
          <w:lang w:val="ru-RU" w:eastAsia="ar-SA"/>
        </w:rPr>
        <w:t>РОССИЙСКАЯ ФЕДЕРАЦИЯ</w:t>
      </w:r>
    </w:p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 w:rsidRPr="00381F96">
        <w:rPr>
          <w:rFonts w:cs="Tahoma"/>
          <w:sz w:val="28"/>
          <w:szCs w:val="28"/>
          <w:lang w:val="ru-RU" w:eastAsia="ar-SA"/>
        </w:rPr>
        <w:t>РОСТОВСКАЯ ОБЛАСТЬ</w:t>
      </w:r>
    </w:p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 w:rsidRPr="00381F96">
        <w:rPr>
          <w:rFonts w:cs="Tahoma"/>
          <w:sz w:val="28"/>
          <w:szCs w:val="28"/>
          <w:lang w:val="ru-RU" w:eastAsia="ar-SA"/>
        </w:rPr>
        <w:t>МУНИЦИПАЛЬНОЕ ОБРАЗОВАНИЕ</w:t>
      </w:r>
    </w:p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 w:rsidRPr="00381F96">
        <w:rPr>
          <w:rFonts w:cs="Tahoma"/>
          <w:sz w:val="28"/>
          <w:szCs w:val="28"/>
          <w:lang w:val="ru-RU" w:eastAsia="ar-SA"/>
        </w:rPr>
        <w:t>«БЕЛОКАЛИТВИНСКОЕ ГОРОДСКОЕ ПОСЕЛЕНИЕ»</w:t>
      </w:r>
    </w:p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 w:rsidRPr="00381F96">
        <w:rPr>
          <w:rFonts w:cs="Tahoma"/>
          <w:sz w:val="28"/>
          <w:szCs w:val="28"/>
          <w:lang w:val="ru-RU" w:eastAsia="ar-SA"/>
        </w:rPr>
        <w:t xml:space="preserve">АДМИНИСТРАЦИЯ БЕЛОКАЛИТВИНСКОГО </w:t>
      </w:r>
    </w:p>
    <w:p w:rsidR="00482C21" w:rsidRPr="00381F96" w:rsidRDefault="00482C21" w:rsidP="00482C21">
      <w:pPr>
        <w:suppressAutoHyphens/>
        <w:contextualSpacing/>
        <w:jc w:val="center"/>
        <w:rPr>
          <w:rFonts w:cs="Tahoma"/>
          <w:sz w:val="28"/>
          <w:szCs w:val="28"/>
          <w:lang w:val="ru-RU" w:eastAsia="ar-SA"/>
        </w:rPr>
      </w:pPr>
      <w:r w:rsidRPr="00381F96">
        <w:rPr>
          <w:rFonts w:cs="Tahoma"/>
          <w:sz w:val="28"/>
          <w:szCs w:val="28"/>
          <w:lang w:val="ru-RU" w:eastAsia="ar-SA"/>
        </w:rPr>
        <w:t>ГОРОДСКОГО ПОСЕЛЕНИЯ</w:t>
      </w:r>
    </w:p>
    <w:p w:rsidR="00482C21" w:rsidRPr="000B0BCD" w:rsidRDefault="00482C21" w:rsidP="00482C21">
      <w:pPr>
        <w:tabs>
          <w:tab w:val="left" w:pos="8080"/>
        </w:tabs>
        <w:suppressAutoHyphens/>
        <w:contextualSpacing/>
        <w:rPr>
          <w:rFonts w:cs="Tahoma"/>
          <w:lang w:val="ru-RU" w:eastAsia="ar-SA"/>
        </w:rPr>
      </w:pPr>
    </w:p>
    <w:p w:rsidR="00482C21" w:rsidRPr="00723BC5" w:rsidRDefault="00482C21" w:rsidP="00482C21">
      <w:pPr>
        <w:contextualSpacing/>
        <w:jc w:val="center"/>
        <w:rPr>
          <w:sz w:val="32"/>
          <w:szCs w:val="32"/>
          <w:lang w:val="ru-RU"/>
        </w:rPr>
      </w:pPr>
      <w:r w:rsidRPr="0009581C">
        <w:rPr>
          <w:sz w:val="32"/>
          <w:szCs w:val="32"/>
          <w:lang w:val="ru-RU"/>
        </w:rPr>
        <w:t>РАСПОРЯЖЕНИЕ</w:t>
      </w:r>
      <w:r>
        <w:rPr>
          <w:sz w:val="32"/>
          <w:szCs w:val="32"/>
          <w:lang w:val="ru-RU"/>
        </w:rPr>
        <w:t xml:space="preserve"> </w:t>
      </w:r>
    </w:p>
    <w:p w:rsidR="00482C21" w:rsidRPr="000B0BCD" w:rsidRDefault="00482C21" w:rsidP="00482C21">
      <w:pPr>
        <w:tabs>
          <w:tab w:val="center" w:pos="4536"/>
          <w:tab w:val="right" w:pos="9072"/>
        </w:tabs>
        <w:contextualSpacing/>
        <w:rPr>
          <w:lang w:val="ru-RU"/>
        </w:rPr>
      </w:pPr>
    </w:p>
    <w:p w:rsidR="00482C21" w:rsidRPr="0009581C" w:rsidRDefault="00482C21" w:rsidP="00482C21">
      <w:pPr>
        <w:tabs>
          <w:tab w:val="center" w:pos="4536"/>
          <w:tab w:val="right" w:pos="9072"/>
        </w:tabs>
        <w:contextualSpacing/>
        <w:rPr>
          <w:sz w:val="28"/>
          <w:szCs w:val="28"/>
          <w:lang w:val="ru-RU"/>
        </w:rPr>
      </w:pPr>
      <w:r w:rsidRPr="0009581C">
        <w:rPr>
          <w:sz w:val="28"/>
          <w:szCs w:val="28"/>
          <w:lang w:val="ru-RU"/>
        </w:rPr>
        <w:t xml:space="preserve"> </w:t>
      </w:r>
      <w:r w:rsidR="00715E8B">
        <w:rPr>
          <w:sz w:val="28"/>
          <w:szCs w:val="28"/>
          <w:lang w:val="ru-RU"/>
        </w:rPr>
        <w:t xml:space="preserve">28 </w:t>
      </w:r>
      <w:r>
        <w:rPr>
          <w:sz w:val="28"/>
          <w:szCs w:val="28"/>
          <w:lang w:val="ru-RU"/>
        </w:rPr>
        <w:t>февраля 2022</w:t>
      </w:r>
      <w:r w:rsidRPr="0009581C">
        <w:rPr>
          <w:sz w:val="28"/>
          <w:szCs w:val="28"/>
          <w:lang w:val="ru-RU"/>
        </w:rPr>
        <w:t xml:space="preserve"> года         </w:t>
      </w:r>
      <w:r>
        <w:rPr>
          <w:sz w:val="28"/>
          <w:szCs w:val="28"/>
          <w:lang w:val="ru-RU"/>
        </w:rPr>
        <w:t xml:space="preserve">                        </w:t>
      </w:r>
      <w:r w:rsidRPr="0009581C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 xml:space="preserve">        </w:t>
      </w:r>
      <w:r w:rsidR="00715E8B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</w:t>
      </w:r>
      <w:r w:rsidRPr="0009581C">
        <w:rPr>
          <w:sz w:val="28"/>
          <w:szCs w:val="28"/>
          <w:lang w:val="ru-RU"/>
        </w:rPr>
        <w:t xml:space="preserve">№ </w:t>
      </w:r>
      <w:r w:rsidR="00715E8B">
        <w:rPr>
          <w:sz w:val="28"/>
          <w:szCs w:val="28"/>
          <w:lang w:val="ru-RU"/>
        </w:rPr>
        <w:t>23</w:t>
      </w:r>
    </w:p>
    <w:p w:rsidR="00482C21" w:rsidRPr="009174F6" w:rsidRDefault="00482C21" w:rsidP="00482C21">
      <w:pPr>
        <w:tabs>
          <w:tab w:val="center" w:pos="4536"/>
          <w:tab w:val="right" w:pos="9072"/>
        </w:tabs>
        <w:contextualSpacing/>
        <w:jc w:val="center"/>
        <w:rPr>
          <w:sz w:val="28"/>
          <w:szCs w:val="28"/>
          <w:lang w:val="ru-RU"/>
        </w:rPr>
      </w:pPr>
      <w:r w:rsidRPr="009174F6">
        <w:rPr>
          <w:sz w:val="28"/>
          <w:szCs w:val="28"/>
          <w:lang w:val="ru-RU"/>
        </w:rPr>
        <w:t>г. Белая Калитва</w:t>
      </w:r>
    </w:p>
    <w:p w:rsidR="00482C21" w:rsidRDefault="00482C21" w:rsidP="00482C21">
      <w:pPr>
        <w:tabs>
          <w:tab w:val="center" w:pos="4536"/>
          <w:tab w:val="right" w:pos="9072"/>
        </w:tabs>
        <w:contextualSpacing/>
        <w:rPr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482C21" w:rsidRPr="00715E8B" w:rsidTr="009020D9">
        <w:trPr>
          <w:trHeight w:val="1046"/>
        </w:trPr>
        <w:tc>
          <w:tcPr>
            <w:tcW w:w="4786" w:type="dxa"/>
            <w:shd w:val="clear" w:color="auto" w:fill="auto"/>
          </w:tcPr>
          <w:p w:rsidR="00482C21" w:rsidRPr="008842BF" w:rsidRDefault="008842BF" w:rsidP="00BC2109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842BF">
              <w:rPr>
                <w:sz w:val="28"/>
                <w:szCs w:val="28"/>
                <w:lang w:val="ru-RU"/>
              </w:rPr>
              <w:t>О внесении изменений в распоряжение Администрации Белокалитвинского городского поселения от 26.02.2021 № 28</w:t>
            </w:r>
          </w:p>
        </w:tc>
      </w:tr>
    </w:tbl>
    <w:p w:rsidR="00482C21" w:rsidRDefault="00482C21" w:rsidP="00482C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58002C" w:rsidRPr="0058002C" w:rsidRDefault="00482C21" w:rsidP="009020D9">
      <w:pPr>
        <w:ind w:firstLine="709"/>
        <w:jc w:val="both"/>
        <w:rPr>
          <w:b/>
          <w:kern w:val="1"/>
          <w:sz w:val="28"/>
          <w:szCs w:val="28"/>
          <w:lang w:val="ru-RU"/>
        </w:rPr>
      </w:pPr>
      <w:r w:rsidRPr="008C1D6D">
        <w:rPr>
          <w:sz w:val="28"/>
          <w:szCs w:val="28"/>
          <w:lang w:val="ru-RU"/>
        </w:rPr>
        <w:t>В соответствии с Федеральным законо</w:t>
      </w:r>
      <w:r>
        <w:rPr>
          <w:sz w:val="28"/>
          <w:szCs w:val="28"/>
          <w:lang w:val="ru-RU"/>
        </w:rPr>
        <w:t xml:space="preserve">м </w:t>
      </w:r>
      <w:r w:rsidR="009020D9">
        <w:rPr>
          <w:sz w:val="28"/>
          <w:szCs w:val="28"/>
          <w:lang w:val="ru-RU"/>
        </w:rPr>
        <w:t>от 06.10.2003</w:t>
      </w:r>
      <w:r w:rsidRPr="008C1D6D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</w:t>
      </w:r>
      <w:r w:rsidR="008842BF">
        <w:rPr>
          <w:sz w:val="28"/>
          <w:szCs w:val="28"/>
          <w:lang w:val="ru-RU"/>
        </w:rPr>
        <w:t>ации», Федеральным законом от 07.1</w:t>
      </w:r>
      <w:r w:rsidRPr="008C1D6D">
        <w:rPr>
          <w:sz w:val="28"/>
          <w:szCs w:val="28"/>
          <w:lang w:val="ru-RU"/>
        </w:rPr>
        <w:t>2</w:t>
      </w:r>
      <w:r w:rsidR="008842BF">
        <w:rPr>
          <w:sz w:val="28"/>
          <w:szCs w:val="28"/>
          <w:lang w:val="ru-RU"/>
        </w:rPr>
        <w:t>.2</w:t>
      </w:r>
      <w:r w:rsidRPr="008C1D6D">
        <w:rPr>
          <w:sz w:val="28"/>
          <w:szCs w:val="28"/>
          <w:lang w:val="ru-RU"/>
        </w:rPr>
        <w:t>011 №416-ФЗ «О водоснабжении и водоотведении»</w:t>
      </w:r>
      <w:r w:rsidRPr="008C1D6D">
        <w:rPr>
          <w:spacing w:val="-4"/>
          <w:sz w:val="28"/>
          <w:szCs w:val="28"/>
          <w:lang w:val="ru-RU"/>
        </w:rPr>
        <w:t xml:space="preserve">, </w:t>
      </w:r>
      <w:r>
        <w:rPr>
          <w:spacing w:val="-4"/>
          <w:sz w:val="28"/>
          <w:szCs w:val="28"/>
          <w:lang w:val="ru-RU"/>
        </w:rPr>
        <w:t xml:space="preserve">постановления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8C1D6D">
        <w:rPr>
          <w:sz w:val="28"/>
          <w:szCs w:val="28"/>
          <w:lang w:val="ru-RU"/>
        </w:rPr>
        <w:t>постановления Правитель</w:t>
      </w:r>
      <w:r w:rsidR="009020D9">
        <w:rPr>
          <w:sz w:val="28"/>
          <w:szCs w:val="28"/>
          <w:lang w:val="ru-RU"/>
        </w:rPr>
        <w:t>ства Российской Федерации от 29.07.</w:t>
      </w:r>
      <w:r w:rsidRPr="008C1D6D">
        <w:rPr>
          <w:sz w:val="28"/>
          <w:szCs w:val="28"/>
          <w:lang w:val="ru-RU"/>
        </w:rPr>
        <w:t>2013 №641 «Об инвестиционных и производственных программах организаций</w:t>
      </w:r>
      <w:r w:rsidRPr="008C1D6D">
        <w:rPr>
          <w:sz w:val="20"/>
          <w:szCs w:val="20"/>
          <w:lang w:val="ru-RU"/>
        </w:rPr>
        <w:t xml:space="preserve"> </w:t>
      </w:r>
      <w:r w:rsidRPr="008C1D6D">
        <w:rPr>
          <w:sz w:val="28"/>
          <w:szCs w:val="28"/>
          <w:lang w:val="ru-RU"/>
        </w:rPr>
        <w:t>осуществляющих деятельность в сфере</w:t>
      </w:r>
      <w:r>
        <w:rPr>
          <w:sz w:val="28"/>
          <w:szCs w:val="28"/>
          <w:lang w:val="ru-RU"/>
        </w:rPr>
        <w:t xml:space="preserve"> водоснабжения и водоотведения»</w:t>
      </w:r>
      <w:r w:rsidR="0058002C">
        <w:rPr>
          <w:sz w:val="28"/>
          <w:szCs w:val="28"/>
          <w:lang w:val="ru-RU"/>
        </w:rPr>
        <w:t xml:space="preserve">, </w:t>
      </w:r>
      <w:r w:rsidR="0058002C" w:rsidRPr="0058002C">
        <w:rPr>
          <w:kern w:val="1"/>
          <w:sz w:val="28"/>
          <w:szCs w:val="28"/>
          <w:lang w:val="ru-RU"/>
        </w:rPr>
        <w:t xml:space="preserve">Администрация Белокалитвинского городского поселения постановляет: </w:t>
      </w:r>
    </w:p>
    <w:p w:rsidR="00482C21" w:rsidRDefault="00482C21" w:rsidP="009020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8842BF" w:rsidRPr="009020D9" w:rsidRDefault="008842BF" w:rsidP="009020D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9020D9">
        <w:rPr>
          <w:sz w:val="28"/>
          <w:szCs w:val="28"/>
          <w:lang w:val="ru-RU"/>
        </w:rPr>
        <w:t xml:space="preserve">Внести изменение в распоряжение </w:t>
      </w:r>
      <w:r w:rsidR="009020D9" w:rsidRPr="009020D9">
        <w:rPr>
          <w:sz w:val="27"/>
          <w:szCs w:val="27"/>
          <w:lang w:val="ru-RU"/>
        </w:rPr>
        <w:t xml:space="preserve">Администрации Белокалитвинского </w:t>
      </w:r>
      <w:r w:rsidRPr="009020D9">
        <w:rPr>
          <w:sz w:val="27"/>
          <w:szCs w:val="27"/>
          <w:lang w:val="ru-RU"/>
        </w:rPr>
        <w:t>городского поселения от 26.02.2021 № 28 «</w:t>
      </w:r>
      <w:r w:rsidRPr="009020D9">
        <w:rPr>
          <w:sz w:val="28"/>
          <w:szCs w:val="28"/>
          <w:lang w:val="ru-RU"/>
        </w:rPr>
        <w:t>Об утверждении технического задания на разработку инвестиционной программы филиала «Белокалитвинский» ГУП РО «УРСВ» по развитию объектов централизованных систем холодного водоснабжения и водоотведения Белокалитвинского городского поселения Белокалитвинского района Ростовской области на 2022-2024 годы»</w:t>
      </w:r>
      <w:r w:rsidR="0058002C" w:rsidRPr="009020D9">
        <w:rPr>
          <w:sz w:val="28"/>
          <w:szCs w:val="28"/>
          <w:lang w:val="ru-RU"/>
        </w:rPr>
        <w:t xml:space="preserve">, </w:t>
      </w:r>
      <w:r w:rsidR="0058002C" w:rsidRPr="009020D9">
        <w:rPr>
          <w:rFonts w:eastAsia="SimSun"/>
          <w:sz w:val="28"/>
          <w:szCs w:val="28"/>
          <w:lang w:val="ru-RU" w:eastAsia="ar-SA"/>
        </w:rPr>
        <w:t xml:space="preserve">изложив техническое задание </w:t>
      </w:r>
      <w:r w:rsidR="0058002C" w:rsidRPr="009020D9">
        <w:rPr>
          <w:sz w:val="28"/>
          <w:szCs w:val="28"/>
          <w:lang w:val="ru-RU"/>
        </w:rPr>
        <w:t>в новой редакции согласно приложению к настоящему распоряжению.</w:t>
      </w:r>
      <w:proofErr w:type="gramEnd"/>
    </w:p>
    <w:p w:rsidR="009020D9" w:rsidRDefault="009020D9" w:rsidP="009020D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  <w:lang w:val="ru-RU"/>
        </w:rPr>
      </w:pPr>
    </w:p>
    <w:p w:rsidR="00482C21" w:rsidRPr="009020D9" w:rsidRDefault="00482C21" w:rsidP="009020D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9020D9">
        <w:rPr>
          <w:spacing w:val="2"/>
          <w:sz w:val="28"/>
          <w:szCs w:val="28"/>
          <w:shd w:val="clear" w:color="auto" w:fill="FFFFFF"/>
          <w:lang w:val="ru-RU"/>
        </w:rPr>
        <w:t xml:space="preserve">Поручить </w:t>
      </w:r>
      <w:r w:rsidRPr="009020D9">
        <w:rPr>
          <w:sz w:val="28"/>
          <w:szCs w:val="28"/>
          <w:lang w:val="ru-RU"/>
        </w:rPr>
        <w:t xml:space="preserve">филиалу «Белокалитвинский» ГУП РО «УРСВ» </w:t>
      </w:r>
      <w:r w:rsidRPr="009020D9">
        <w:rPr>
          <w:spacing w:val="2"/>
          <w:sz w:val="28"/>
          <w:szCs w:val="28"/>
          <w:shd w:val="clear" w:color="auto" w:fill="FFFFFF"/>
          <w:lang w:val="ru-RU"/>
        </w:rPr>
        <w:t>разработать проект инвестиционной программы с расчетом финансовых потребностей и направить его в Администрацию муниципального образования «Белокалитвинское городское поселение» для согласования.</w:t>
      </w:r>
    </w:p>
    <w:p w:rsidR="009020D9" w:rsidRDefault="009020D9" w:rsidP="0090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82C21" w:rsidRPr="009020D9" w:rsidRDefault="00482C21" w:rsidP="009020D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proofErr w:type="gramStart"/>
      <w:r w:rsidRPr="009020D9">
        <w:rPr>
          <w:sz w:val="28"/>
          <w:szCs w:val="28"/>
          <w:lang w:val="ru-RU"/>
        </w:rPr>
        <w:t>Разместить</w:t>
      </w:r>
      <w:proofErr w:type="gramEnd"/>
      <w:r w:rsidRPr="009020D9">
        <w:rPr>
          <w:sz w:val="28"/>
          <w:szCs w:val="28"/>
          <w:lang w:val="ru-RU"/>
        </w:rPr>
        <w:t xml:space="preserve"> данное распоряжение на официальном сайте </w:t>
      </w:r>
      <w:r w:rsidRPr="009020D9">
        <w:rPr>
          <w:sz w:val="28"/>
          <w:szCs w:val="28"/>
          <w:lang w:val="ru-RU"/>
        </w:rPr>
        <w:lastRenderedPageBreak/>
        <w:t xml:space="preserve">администрации </w:t>
      </w:r>
      <w:r w:rsidRPr="009020D9">
        <w:rPr>
          <w:spacing w:val="2"/>
          <w:sz w:val="28"/>
          <w:szCs w:val="28"/>
          <w:shd w:val="clear" w:color="auto" w:fill="FFFFFF"/>
          <w:lang w:val="ru-RU"/>
        </w:rPr>
        <w:t>Белокалитвинского городского поселения</w:t>
      </w:r>
      <w:r w:rsidRPr="009020D9">
        <w:rPr>
          <w:sz w:val="28"/>
          <w:szCs w:val="28"/>
          <w:lang w:val="ru-RU"/>
        </w:rPr>
        <w:t xml:space="preserve"> в сети Интернет.</w:t>
      </w:r>
    </w:p>
    <w:p w:rsidR="009020D9" w:rsidRDefault="009020D9" w:rsidP="009020D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  <w:lang w:val="ru-RU"/>
        </w:rPr>
      </w:pPr>
    </w:p>
    <w:p w:rsidR="00482C21" w:rsidRPr="009020D9" w:rsidRDefault="00482C21" w:rsidP="009020D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9020D9">
        <w:rPr>
          <w:spacing w:val="2"/>
          <w:sz w:val="28"/>
          <w:szCs w:val="28"/>
          <w:shd w:val="clear" w:color="auto" w:fill="FFFFFF"/>
          <w:lang w:val="ru-RU"/>
        </w:rPr>
        <w:t>Настоящее распоряжение вступает в силу со дня его подписания.</w:t>
      </w:r>
    </w:p>
    <w:p w:rsidR="009020D9" w:rsidRDefault="009020D9" w:rsidP="0090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82C21" w:rsidRPr="009020D9" w:rsidRDefault="00482C21" w:rsidP="009020D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proofErr w:type="gramStart"/>
      <w:r w:rsidRPr="009020D9">
        <w:rPr>
          <w:sz w:val="28"/>
          <w:szCs w:val="28"/>
          <w:lang w:val="ru-RU"/>
        </w:rPr>
        <w:t>Контроль за</w:t>
      </w:r>
      <w:proofErr w:type="gramEnd"/>
      <w:r w:rsidRPr="009020D9">
        <w:rPr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482C21" w:rsidRDefault="00482C21" w:rsidP="00482C2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</w:p>
    <w:p w:rsidR="00482C21" w:rsidRPr="009A1942" w:rsidRDefault="00482C21" w:rsidP="00482C21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val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482C21" w:rsidRPr="0009581C" w:rsidTr="00BC2109">
        <w:tc>
          <w:tcPr>
            <w:tcW w:w="6096" w:type="dxa"/>
          </w:tcPr>
          <w:p w:rsidR="00482C21" w:rsidRPr="0009581C" w:rsidRDefault="00482C21" w:rsidP="00BC2109">
            <w:pPr>
              <w:contextualSpacing/>
              <w:rPr>
                <w:sz w:val="28"/>
                <w:szCs w:val="28"/>
                <w:lang w:val="ru-RU"/>
              </w:rPr>
            </w:pPr>
          </w:p>
          <w:p w:rsidR="00482C21" w:rsidRDefault="00482C21" w:rsidP="00BC210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09581C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  <w:lang w:val="ru-RU"/>
              </w:rPr>
              <w:t>ва</w:t>
            </w:r>
            <w:r w:rsidRPr="0009581C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482C21" w:rsidRPr="0009581C" w:rsidRDefault="00482C21" w:rsidP="00482C21">
            <w:pPr>
              <w:contextualSpacing/>
              <w:rPr>
                <w:sz w:val="28"/>
                <w:szCs w:val="28"/>
                <w:lang w:val="ru-RU"/>
              </w:rPr>
            </w:pPr>
            <w:r w:rsidRPr="0009581C">
              <w:rPr>
                <w:sz w:val="28"/>
                <w:szCs w:val="28"/>
                <w:lang w:val="ru-RU"/>
              </w:rPr>
              <w:t xml:space="preserve">Белокалитвинского городского поселения </w:t>
            </w:r>
          </w:p>
        </w:tc>
        <w:tc>
          <w:tcPr>
            <w:tcW w:w="3827" w:type="dxa"/>
          </w:tcPr>
          <w:p w:rsidR="00482C21" w:rsidRDefault="00482C21" w:rsidP="00BC2109">
            <w:pPr>
              <w:ind w:right="110"/>
              <w:contextualSpacing/>
              <w:jc w:val="right"/>
              <w:rPr>
                <w:sz w:val="28"/>
                <w:szCs w:val="28"/>
                <w:lang w:val="ru-RU"/>
              </w:rPr>
            </w:pPr>
          </w:p>
          <w:p w:rsidR="00482C21" w:rsidRDefault="00482C21" w:rsidP="00BC2109">
            <w:pPr>
              <w:ind w:right="110"/>
              <w:contextualSpacing/>
              <w:jc w:val="right"/>
              <w:rPr>
                <w:sz w:val="28"/>
                <w:szCs w:val="28"/>
                <w:lang w:val="ru-RU"/>
              </w:rPr>
            </w:pPr>
          </w:p>
          <w:p w:rsidR="00482C21" w:rsidRPr="0009581C" w:rsidRDefault="009020D9" w:rsidP="00482C21">
            <w:pPr>
              <w:ind w:right="11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482C21">
              <w:rPr>
                <w:sz w:val="28"/>
                <w:szCs w:val="28"/>
                <w:lang w:val="ru-RU"/>
              </w:rPr>
              <w:t xml:space="preserve">  Н.А. Тимошенко</w:t>
            </w:r>
          </w:p>
        </w:tc>
      </w:tr>
    </w:tbl>
    <w:p w:rsidR="0033234B" w:rsidRDefault="0033234B" w:rsidP="00482C21">
      <w:pPr>
        <w:contextualSpacing/>
        <w:rPr>
          <w:lang w:val="ru-RU"/>
        </w:rPr>
      </w:pPr>
    </w:p>
    <w:p w:rsidR="009020D9" w:rsidRPr="009020D9" w:rsidRDefault="009020D9" w:rsidP="00482C21">
      <w:pPr>
        <w:contextualSpacing/>
        <w:rPr>
          <w:sz w:val="28"/>
          <w:szCs w:val="28"/>
          <w:lang w:val="ru-RU"/>
        </w:rPr>
      </w:pPr>
      <w:r w:rsidRPr="009020D9">
        <w:rPr>
          <w:sz w:val="28"/>
          <w:szCs w:val="28"/>
          <w:lang w:val="ru-RU"/>
        </w:rPr>
        <w:t>Верно:</w:t>
      </w:r>
    </w:p>
    <w:p w:rsidR="009020D9" w:rsidRDefault="009020D9" w:rsidP="00482C21">
      <w:pPr>
        <w:contextualSpacing/>
        <w:rPr>
          <w:sz w:val="28"/>
          <w:szCs w:val="28"/>
          <w:lang w:val="ru-RU"/>
        </w:rPr>
      </w:pPr>
      <w:r w:rsidRPr="009020D9">
        <w:rPr>
          <w:sz w:val="28"/>
          <w:szCs w:val="28"/>
          <w:lang w:val="ru-RU"/>
        </w:rPr>
        <w:t>Начальник общего отдела</w:t>
      </w:r>
      <w:r>
        <w:rPr>
          <w:sz w:val="28"/>
          <w:szCs w:val="28"/>
          <w:lang w:val="ru-RU"/>
        </w:rPr>
        <w:t xml:space="preserve">                </w:t>
      </w:r>
      <w:r w:rsidR="008462F0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</w:t>
      </w:r>
      <w:r w:rsidRPr="009020D9">
        <w:rPr>
          <w:sz w:val="28"/>
          <w:szCs w:val="28"/>
          <w:lang w:val="ru-RU"/>
        </w:rPr>
        <w:t xml:space="preserve"> М.В. Баранникова</w:t>
      </w:r>
    </w:p>
    <w:p w:rsidR="008462F0" w:rsidRDefault="008462F0" w:rsidP="00482C2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462F0" w:rsidRPr="00A830B2" w:rsidRDefault="008462F0" w:rsidP="008462F0">
      <w:pPr>
        <w:contextualSpacing/>
        <w:jc w:val="right"/>
        <w:rPr>
          <w:lang w:val="ru-RU"/>
        </w:rPr>
      </w:pPr>
      <w:r w:rsidRPr="00A830B2">
        <w:rPr>
          <w:lang w:val="ru-RU"/>
        </w:rPr>
        <w:t>Приложение</w:t>
      </w:r>
      <w:r>
        <w:rPr>
          <w:lang w:val="ru-RU"/>
        </w:rPr>
        <w:t xml:space="preserve"> </w:t>
      </w:r>
    </w:p>
    <w:p w:rsidR="008462F0" w:rsidRPr="00A830B2" w:rsidRDefault="008462F0" w:rsidP="008462F0">
      <w:pPr>
        <w:ind w:left="360"/>
        <w:contextualSpacing/>
        <w:jc w:val="right"/>
        <w:rPr>
          <w:lang w:val="ru-RU"/>
        </w:rPr>
      </w:pPr>
      <w:r w:rsidRPr="00A830B2">
        <w:rPr>
          <w:lang w:val="ru-RU"/>
        </w:rPr>
        <w:t xml:space="preserve">к распоряжению </w:t>
      </w:r>
    </w:p>
    <w:p w:rsidR="008462F0" w:rsidRPr="00A830B2" w:rsidRDefault="008462F0" w:rsidP="008462F0">
      <w:pPr>
        <w:ind w:left="360"/>
        <w:contextualSpacing/>
        <w:jc w:val="right"/>
        <w:rPr>
          <w:lang w:val="ru-RU"/>
        </w:rPr>
      </w:pPr>
      <w:r w:rsidRPr="00A830B2">
        <w:rPr>
          <w:lang w:val="ru-RU"/>
        </w:rPr>
        <w:t xml:space="preserve">Администрации Белокалитвинского </w:t>
      </w:r>
    </w:p>
    <w:p w:rsidR="008462F0" w:rsidRPr="00A830B2" w:rsidRDefault="008462F0" w:rsidP="008462F0">
      <w:pPr>
        <w:ind w:left="360"/>
        <w:contextualSpacing/>
        <w:jc w:val="right"/>
        <w:rPr>
          <w:lang w:val="ru-RU"/>
        </w:rPr>
      </w:pPr>
      <w:r w:rsidRPr="00A830B2">
        <w:rPr>
          <w:lang w:val="ru-RU"/>
        </w:rPr>
        <w:t>городского поселения</w:t>
      </w:r>
    </w:p>
    <w:p w:rsidR="008462F0" w:rsidRDefault="008462F0" w:rsidP="008462F0">
      <w:pPr>
        <w:ind w:left="360"/>
        <w:contextualSpacing/>
        <w:jc w:val="right"/>
        <w:rPr>
          <w:lang w:val="ru-RU"/>
        </w:rPr>
      </w:pPr>
      <w:r w:rsidRPr="00A830B2">
        <w:rPr>
          <w:lang w:val="ru-RU"/>
        </w:rPr>
        <w:t xml:space="preserve"> от </w:t>
      </w:r>
      <w:r w:rsidR="00715E8B">
        <w:rPr>
          <w:lang w:val="ru-RU"/>
        </w:rPr>
        <w:t>28</w:t>
      </w:r>
      <w:r>
        <w:rPr>
          <w:lang w:val="ru-RU"/>
        </w:rPr>
        <w:t xml:space="preserve"> февраля 2022</w:t>
      </w:r>
      <w:r w:rsidRPr="00A830B2">
        <w:rPr>
          <w:lang w:val="ru-RU"/>
        </w:rPr>
        <w:t xml:space="preserve"> года  №</w:t>
      </w:r>
      <w:r>
        <w:rPr>
          <w:lang w:val="ru-RU"/>
        </w:rPr>
        <w:t xml:space="preserve"> </w:t>
      </w:r>
      <w:r w:rsidR="00715E8B">
        <w:rPr>
          <w:lang w:val="ru-RU"/>
        </w:rPr>
        <w:t>23</w:t>
      </w:r>
      <w:bookmarkStart w:id="0" w:name="_GoBack"/>
      <w:bookmarkEnd w:id="0"/>
    </w:p>
    <w:p w:rsidR="008462F0" w:rsidRDefault="008462F0" w:rsidP="008462F0">
      <w:pPr>
        <w:ind w:left="360"/>
        <w:contextualSpacing/>
        <w:jc w:val="right"/>
        <w:rPr>
          <w:lang w:val="ru-RU"/>
        </w:rPr>
      </w:pPr>
    </w:p>
    <w:p w:rsidR="008462F0" w:rsidRPr="0099365B" w:rsidRDefault="008462F0" w:rsidP="008462F0">
      <w:pPr>
        <w:contextualSpacing/>
        <w:jc w:val="center"/>
        <w:rPr>
          <w:b/>
          <w:lang w:val="ru-RU"/>
        </w:rPr>
      </w:pPr>
      <w:r w:rsidRPr="0099365B">
        <w:rPr>
          <w:b/>
          <w:lang w:val="ru-RU"/>
        </w:rPr>
        <w:t>ТЕХНИЧЕСКОЕ ЗАДАНИЕ</w:t>
      </w:r>
    </w:p>
    <w:p w:rsidR="008462F0" w:rsidRPr="0099365B" w:rsidRDefault="008462F0" w:rsidP="008462F0">
      <w:pPr>
        <w:contextualSpacing/>
        <w:jc w:val="center"/>
        <w:rPr>
          <w:b/>
          <w:lang w:val="ru-RU"/>
        </w:rPr>
      </w:pPr>
      <w:r w:rsidRPr="0099365B">
        <w:rPr>
          <w:b/>
          <w:lang w:val="ru-RU"/>
        </w:rPr>
        <w:t>на разработку инве</w:t>
      </w:r>
      <w:r>
        <w:rPr>
          <w:b/>
          <w:lang w:val="ru-RU"/>
        </w:rPr>
        <w:t xml:space="preserve">стиционной </w:t>
      </w:r>
      <w:r w:rsidRPr="0099365B">
        <w:rPr>
          <w:b/>
          <w:lang w:val="ru-RU"/>
        </w:rPr>
        <w:t>программы филиала «Белокалитвинский» ГУП РО «УРСВ» по развитию объектов централизованной системы водоснабжения и водоотведения Белокалитвинского городско поселения Белокалитвинского района Ростовской области на 202</w:t>
      </w:r>
      <w:r>
        <w:rPr>
          <w:b/>
          <w:lang w:val="ru-RU"/>
        </w:rPr>
        <w:t>3</w:t>
      </w:r>
      <w:r w:rsidRPr="0099365B">
        <w:rPr>
          <w:b/>
          <w:lang w:val="ru-RU"/>
        </w:rPr>
        <w:t>-2024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91"/>
        <w:gridCol w:w="6379"/>
      </w:tblGrid>
      <w:tr w:rsidR="008462F0" w:rsidRPr="00F822BC" w:rsidTr="00AE6657">
        <w:tc>
          <w:tcPr>
            <w:tcW w:w="594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 xml:space="preserve">№ </w:t>
            </w:r>
            <w:proofErr w:type="gramStart"/>
            <w:r w:rsidRPr="00F822BC">
              <w:rPr>
                <w:bCs/>
                <w:lang w:val="ru-RU"/>
              </w:rPr>
              <w:t>п</w:t>
            </w:r>
            <w:proofErr w:type="gramEnd"/>
            <w:r w:rsidRPr="00F822BC">
              <w:rPr>
                <w:bCs/>
                <w:lang w:val="ru-RU"/>
              </w:rPr>
              <w:t>/п</w:t>
            </w:r>
          </w:p>
        </w:tc>
        <w:tc>
          <w:tcPr>
            <w:tcW w:w="2491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Содержание</w:t>
            </w:r>
          </w:p>
        </w:tc>
      </w:tr>
      <w:tr w:rsidR="008462F0" w:rsidRPr="00F822BC" w:rsidTr="00AE6657">
        <w:tc>
          <w:tcPr>
            <w:tcW w:w="594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3</w:t>
            </w:r>
          </w:p>
        </w:tc>
      </w:tr>
      <w:tr w:rsidR="008462F0" w:rsidRPr="00715E8B" w:rsidTr="00AE6657">
        <w:tc>
          <w:tcPr>
            <w:tcW w:w="594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lang w:val="ru-RU"/>
              </w:rPr>
            </w:pPr>
            <w:r w:rsidRPr="00F822BC">
              <w:rPr>
                <w:lang w:val="ru-RU"/>
              </w:rPr>
              <w:t>Основание для разработки технического задания</w:t>
            </w:r>
          </w:p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Градостроительный кодекс Российской Федерации;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(далее – постановление Правительства РФ от 29.07.2013 № 641);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Постановление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Приказ Минстроя России от 04.04.2014 № 162/</w:t>
            </w:r>
            <w:proofErr w:type="spellStart"/>
            <w:proofErr w:type="gramStart"/>
            <w:r w:rsidRPr="00F822BC">
              <w:rPr>
                <w:lang w:val="ru-RU"/>
              </w:rPr>
              <w:t>пр</w:t>
            </w:r>
            <w:proofErr w:type="spellEnd"/>
            <w:proofErr w:type="gramEnd"/>
            <w:r w:rsidRPr="00F822BC">
              <w:rPr>
                <w:lang w:val="ru-RU"/>
              </w:rPr>
              <w:t xml:space="preserve"> «Об утверждении перечня показателей надежности, качества, энергетической эффективности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spacing w:val="-4"/>
                <w:lang w:val="ru-RU"/>
              </w:rPr>
              <w:t>. Постановление Правительства Российской Федерации от 13.05.2013 № 406 «О государственном регулировании тарифов в сфере водоснабжения и водоотведения»</w:t>
            </w:r>
            <w:r w:rsidRPr="00F822BC">
              <w:rPr>
                <w:lang w:val="ru-RU"/>
              </w:rPr>
              <w:t>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Федеральный закон от 7 декабря 2011 года № 416-ФЗ "О водоснабжении и водоотведении";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Федеральным законом от 06.10.2003г. №131-ФЗ «Об общих принципах организации местного самоуправления в Российской Федерации»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Постановление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обеспечения» и Правил подключения объекта капитального строительства к сетям инженерно-технического обеспечения»;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Приказ Министерства Регионального развития РФ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Постановление Администрации Белокалитвинского городского поселения от 24.10.2013 № 213 «Об утверждении схемы водоснабжения и схемы водоотведения Белокалитвинского городского поселения» (далее – Схема);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Решение Собрания депутатов Белокалитвинского городского поселения Ростовской области от 13.11.2020 № 132 «О внесении изменений в Генеральный план муниципального образования «Белокалитвинское городское поселение» Белокалитвинского района Ростовской области на 2007-2029 годы, утвержденный решением Собрания депутатов Белокалитвинского городского поселения от 11 августа 2011 № 90»;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Решение Собрания депутатов Белокалитвинского городского поселения Ростовской области от 30.06.2016 № 147 «Об утверждении Программы комплексного развития систем коммунальной инфраструктуры муниципального образования «Белокалитвинское городское поселение» Белокалитвинского района Ростовской области на 2017-2024 годы и перспективное развитие до 2029 года» (далее – Программа комплексного развития);</w:t>
            </w:r>
          </w:p>
          <w:p w:rsidR="008462F0" w:rsidRPr="00F822BC" w:rsidRDefault="008462F0" w:rsidP="008462F0">
            <w:pPr>
              <w:numPr>
                <w:ilvl w:val="1"/>
                <w:numId w:val="6"/>
              </w:numPr>
              <w:tabs>
                <w:tab w:val="left" w:pos="318"/>
                <w:tab w:val="left" w:pos="459"/>
              </w:tabs>
              <w:ind w:left="34" w:hanging="34"/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. Распоряжение Администрации Белокалитвинского городского поселения от 14.11.2019 № 253 «О прогнозе социально-экономического развития Белокалитвинского городского поселения на 2020-2025 годы».</w:t>
            </w:r>
          </w:p>
        </w:tc>
      </w:tr>
      <w:tr w:rsidR="008462F0" w:rsidRPr="00715E8B" w:rsidTr="00AE6657">
        <w:tc>
          <w:tcPr>
            <w:tcW w:w="594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Общие положения</w:t>
            </w:r>
          </w:p>
        </w:tc>
        <w:tc>
          <w:tcPr>
            <w:tcW w:w="6379" w:type="dxa"/>
            <w:shd w:val="clear" w:color="auto" w:fill="auto"/>
          </w:tcPr>
          <w:p w:rsidR="008462F0" w:rsidRPr="00C359EC" w:rsidRDefault="008462F0" w:rsidP="00AE6657">
            <w:pPr>
              <w:pStyle w:val="aa"/>
              <w:shd w:val="clear" w:color="auto" w:fill="F9F9F9"/>
              <w:spacing w:before="0" w:beforeAutospacing="0" w:after="0" w:afterAutospacing="0"/>
              <w:contextualSpacing/>
              <w:jc w:val="both"/>
              <w:textAlignment w:val="baseline"/>
            </w:pPr>
            <w:r w:rsidRPr="00F822BC">
              <w:rPr>
                <w:i/>
              </w:rPr>
              <w:t>Заказчик:</w:t>
            </w:r>
            <w:r w:rsidRPr="00C359EC">
              <w:t xml:space="preserve"> Администрация Белокалитвинского городского поселения Белокалитвинского городского поселения Ростовской области.</w:t>
            </w:r>
          </w:p>
          <w:p w:rsidR="008462F0" w:rsidRPr="00C359EC" w:rsidRDefault="008462F0" w:rsidP="00AE6657">
            <w:pPr>
              <w:pStyle w:val="aa"/>
              <w:shd w:val="clear" w:color="auto" w:fill="F9F9F9"/>
              <w:spacing w:before="0" w:beforeAutospacing="0" w:after="0" w:afterAutospacing="0"/>
              <w:contextualSpacing/>
              <w:jc w:val="both"/>
              <w:textAlignment w:val="baseline"/>
            </w:pPr>
            <w:r w:rsidRPr="00F822BC">
              <w:rPr>
                <w:i/>
              </w:rPr>
              <w:t>Разработчик технического задания:</w:t>
            </w:r>
            <w:r w:rsidRPr="00C359EC">
              <w:t xml:space="preserve"> Администрация Белокалитвинского городского поселения Белокалитвинского городского поселения Ростовской области.</w:t>
            </w:r>
          </w:p>
          <w:p w:rsidR="008462F0" w:rsidRPr="00F822BC" w:rsidRDefault="008462F0" w:rsidP="00AE6657">
            <w:pPr>
              <w:pStyle w:val="aa"/>
              <w:shd w:val="clear" w:color="auto" w:fill="F9F9F9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</w:rPr>
            </w:pPr>
            <w:r w:rsidRPr="00F822BC">
              <w:rPr>
                <w:i/>
              </w:rPr>
              <w:t>Разработчик инвестиционной программы:</w:t>
            </w:r>
            <w:r w:rsidRPr="00C359EC">
              <w:t xml:space="preserve"> филиал «Белокалитвинский» ГУП РО «УРСВ»</w:t>
            </w:r>
            <w:r>
              <w:t>.</w:t>
            </w:r>
          </w:p>
        </w:tc>
      </w:tr>
      <w:tr w:rsidR="008462F0" w:rsidRPr="00715E8B" w:rsidTr="00AE6657">
        <w:tc>
          <w:tcPr>
            <w:tcW w:w="594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lang w:val="ru-RU"/>
              </w:rPr>
              <w:t xml:space="preserve">Основные требования </w:t>
            </w:r>
            <w:proofErr w:type="gramStart"/>
            <w:r w:rsidRPr="00F822BC">
              <w:rPr>
                <w:lang w:val="ru-RU"/>
              </w:rPr>
              <w:t>к</w:t>
            </w:r>
            <w:proofErr w:type="gramEnd"/>
            <w:r w:rsidRPr="00F822BC">
              <w:rPr>
                <w:lang w:val="ru-RU"/>
              </w:rPr>
              <w:t xml:space="preserve"> инвестиционной программы</w:t>
            </w:r>
          </w:p>
        </w:tc>
        <w:tc>
          <w:tcPr>
            <w:tcW w:w="6379" w:type="dxa"/>
            <w:shd w:val="clear" w:color="auto" w:fill="auto"/>
          </w:tcPr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3.1 Целью разработки инвестиционной программы филиала «Белокалитвинский» ГУП РО «УРСВ» на 202</w:t>
            </w:r>
            <w:r>
              <w:rPr>
                <w:lang w:val="ru-RU"/>
              </w:rPr>
              <w:t>3</w:t>
            </w:r>
            <w:r w:rsidRPr="00F822BC">
              <w:rPr>
                <w:lang w:val="ru-RU"/>
              </w:rPr>
              <w:t>-2024 годы (далее – Инвестиционная программа) является реализация Программы комплексного развития.</w:t>
            </w:r>
          </w:p>
          <w:p w:rsidR="008462F0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Цели и задачи Инвестиционной программы должны соответствовать целям и задачам, утвержденным Схемой.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Основной задачей разработки инвестиционной программы является улучшение качества питьевой воды в соответствии с установленными требованиями.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3.2 Инвестиционная программа разрабатывается на период с 01.01.202</w:t>
            </w:r>
            <w:r>
              <w:rPr>
                <w:lang w:val="ru-RU"/>
              </w:rPr>
              <w:t>3</w:t>
            </w:r>
            <w:r w:rsidRPr="00F822BC">
              <w:rPr>
                <w:lang w:val="ru-RU"/>
              </w:rPr>
              <w:t xml:space="preserve"> по 31.12.2024 года.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Мероприятия, указанные в Инвестиционной программе, должны осуществляться в течение срока ее реализации, не позднее 31.12.2024 года.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 xml:space="preserve">3.3 Инвестиционная программа разрабатывается в соответствии с требованиями, установленными разделом </w:t>
            </w:r>
            <w:r w:rsidRPr="00FB2F1B">
              <w:t>III</w:t>
            </w:r>
            <w:r w:rsidRPr="00F822BC">
              <w:rPr>
                <w:lang w:val="ru-RU"/>
              </w:rPr>
      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(далее – Правила № 641), с учетом настоящего технического задания.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proofErr w:type="gramStart"/>
            <w:r w:rsidRPr="00F822BC">
              <w:rPr>
                <w:lang w:val="ru-RU"/>
              </w:rPr>
      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филиала «Белокалитвинский» ГУП РО «УРСВ» на 202</w:t>
            </w:r>
            <w:r>
              <w:rPr>
                <w:lang w:val="ru-RU"/>
              </w:rPr>
              <w:t>3</w:t>
            </w:r>
            <w:r w:rsidRPr="00F822BC">
              <w:rPr>
                <w:lang w:val="ru-RU"/>
              </w:rPr>
              <w:t>-2024 годы в составе Инвестиционной программы должен предусматривать описание и указание места расположения строящихся, модернизируемых и реконструируемых объектов централизованных систем водоснабжения и водоотведения, обеспечивающих однообразную идентификацию таких объектов, обоснование необходимости реализации мероприятий, а также указание основных технических характеристик таких</w:t>
            </w:r>
            <w:proofErr w:type="gramEnd"/>
            <w:r w:rsidRPr="00F822BC">
              <w:rPr>
                <w:lang w:val="ru-RU"/>
              </w:rPr>
              <w:t xml:space="preserve"> объектов до и после реализации мероприятия.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Мероприятия Инвестиционной программы должны обеспечивать надежность и качество работы систем водоснабжения и водоотведения в соответствии с требованиями СНиП и СанПиН.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При реализации мероприятий Инвестиционной программы подлежат применению только технологии, обеспечивающие нормативные параметры требований СанПиН, СНиП регламентирующих строительство и реконструкцию сооружений и сетей.</w:t>
            </w:r>
          </w:p>
          <w:p w:rsidR="008462F0" w:rsidRDefault="008462F0" w:rsidP="00AE6657">
            <w:pPr>
              <w:contextualSpacing/>
              <w:jc w:val="both"/>
              <w:rPr>
                <w:lang w:val="ru-RU"/>
              </w:rPr>
            </w:pPr>
            <w:r w:rsidRPr="00F822BC">
              <w:rPr>
                <w:lang w:val="ru-RU"/>
              </w:rPr>
              <w:t>Разрабатываемая инвестиционная программа должна быть согласована с текущими производственными и иными программами.</w:t>
            </w:r>
          </w:p>
          <w:p w:rsidR="008462F0" w:rsidRPr="00F822BC" w:rsidRDefault="008462F0" w:rsidP="00AE6657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 рамках разработки инвестиционной программы должны быть определены финансовые потребности на ее реализацию, которые определяются на основании финансовых потребностей по реализации каждого из мероприятий программы.</w:t>
            </w:r>
          </w:p>
        </w:tc>
      </w:tr>
      <w:tr w:rsidR="008462F0" w:rsidRPr="00715E8B" w:rsidTr="00AE6657">
        <w:tc>
          <w:tcPr>
            <w:tcW w:w="594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4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Структура инвестиционной программы</w:t>
            </w:r>
          </w:p>
        </w:tc>
        <w:tc>
          <w:tcPr>
            <w:tcW w:w="6379" w:type="dxa"/>
            <w:shd w:val="clear" w:color="auto" w:fill="auto"/>
          </w:tcPr>
          <w:p w:rsidR="008462F0" w:rsidRPr="00F822BC" w:rsidRDefault="008462F0" w:rsidP="008462F0">
            <w:pPr>
              <w:numPr>
                <w:ilvl w:val="1"/>
                <w:numId w:val="7"/>
              </w:numPr>
              <w:ind w:left="0" w:firstLine="33"/>
              <w:contextualSpacing/>
              <w:jc w:val="both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Структура Инвестиционной программы должна соответствовать пункту 10 Правил № 641.</w:t>
            </w:r>
          </w:p>
          <w:p w:rsidR="008462F0" w:rsidRPr="00F822BC" w:rsidRDefault="008462F0" w:rsidP="008462F0">
            <w:pPr>
              <w:numPr>
                <w:ilvl w:val="1"/>
                <w:numId w:val="7"/>
              </w:numPr>
              <w:ind w:left="0" w:firstLine="33"/>
              <w:contextualSpacing/>
              <w:jc w:val="both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РФ.</w:t>
            </w:r>
          </w:p>
          <w:p w:rsidR="008462F0" w:rsidRPr="00F822BC" w:rsidRDefault="008462F0" w:rsidP="008462F0">
            <w:pPr>
              <w:numPr>
                <w:ilvl w:val="1"/>
                <w:numId w:val="7"/>
              </w:numPr>
              <w:ind w:left="0" w:firstLine="33"/>
              <w:contextualSpacing/>
              <w:jc w:val="both"/>
              <w:rPr>
                <w:bCs/>
                <w:lang w:val="ru-RU"/>
              </w:rPr>
            </w:pPr>
            <w:r w:rsidRPr="00F822BC">
              <w:rPr>
                <w:bCs/>
                <w:lang w:val="ru-RU"/>
              </w:rPr>
              <w:t>К проекту Инвестиционной программы представляется пояснительная записка, которая включает в себя:</w:t>
            </w:r>
          </w:p>
          <w:p w:rsidR="008462F0" w:rsidRPr="00F822BC" w:rsidRDefault="008462F0" w:rsidP="00AE6657">
            <w:pPr>
              <w:ind w:firstLine="317"/>
              <w:contextualSpacing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Pr="00F822BC">
              <w:rPr>
                <w:bCs/>
                <w:lang w:val="ru-RU"/>
              </w:rPr>
              <w:t>общую характеристику деятельности филиала «Белокалитвинский» ГУП РО «УРСВ»;</w:t>
            </w:r>
          </w:p>
          <w:p w:rsidR="008462F0" w:rsidRPr="00F822BC" w:rsidRDefault="008462F0" w:rsidP="00AE6657">
            <w:pPr>
              <w:ind w:firstLine="317"/>
              <w:contextualSpacing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Pr="00F822BC">
              <w:rPr>
                <w:bCs/>
                <w:lang w:val="ru-RU"/>
              </w:rPr>
              <w:t>цели и задачи инвестиционной программы, соответствующие утвержденной Схеме;</w:t>
            </w:r>
          </w:p>
          <w:p w:rsidR="008462F0" w:rsidRPr="00F822BC" w:rsidRDefault="008462F0" w:rsidP="00AE6657">
            <w:pPr>
              <w:ind w:firstLine="317"/>
              <w:contextualSpacing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Pr="00F822BC">
              <w:rPr>
                <w:bCs/>
                <w:lang w:val="ru-RU"/>
              </w:rPr>
              <w:t>фактический и плановый процент износа объектов централизованных систем водоснабжения и водоотведения, существующих на начало реализации Инвестиционной программы.</w:t>
            </w:r>
          </w:p>
        </w:tc>
      </w:tr>
      <w:tr w:rsidR="008462F0" w:rsidRPr="00715E8B" w:rsidTr="00AE6657">
        <w:tc>
          <w:tcPr>
            <w:tcW w:w="594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462F0" w:rsidRPr="00F822BC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Приложения к Техническому заданию</w:t>
            </w:r>
          </w:p>
        </w:tc>
        <w:tc>
          <w:tcPr>
            <w:tcW w:w="6379" w:type="dxa"/>
            <w:shd w:val="clear" w:color="auto" w:fill="auto"/>
          </w:tcPr>
          <w:p w:rsidR="008462F0" w:rsidRPr="00104AF5" w:rsidRDefault="008462F0" w:rsidP="00AE665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Приложение 1. П</w:t>
            </w:r>
            <w:r w:rsidRPr="00104AF5">
              <w:rPr>
                <w:rFonts w:ascii="Times New Roman" w:hAnsi="Times New Roman" w:cs="Times New Roman"/>
                <w:sz w:val="24"/>
                <w:szCs w:val="24"/>
              </w:rPr>
              <w:t>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нагрузок и сроков подключения.</w:t>
            </w:r>
          </w:p>
          <w:p w:rsidR="008462F0" w:rsidRPr="00104AF5" w:rsidRDefault="008462F0" w:rsidP="00AE665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Приложение 2. П</w:t>
            </w:r>
            <w:r w:rsidRPr="00104AF5">
              <w:rPr>
                <w:rFonts w:ascii="Times New Roman" w:hAnsi="Times New Roman" w:cs="Times New Roman"/>
                <w:sz w:val="24"/>
                <w:szCs w:val="24"/>
              </w:rPr>
              <w:t>лановые значения показателей надежности, качества и энергетической эффективности объектов централизованных систем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 и (или) водоотведения.</w:t>
            </w:r>
          </w:p>
          <w:p w:rsidR="008462F0" w:rsidRPr="00104AF5" w:rsidRDefault="008462F0" w:rsidP="00AE665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Приложение 3. П</w:t>
            </w:r>
            <w:r w:rsidRPr="00104AF5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мероприятий;</w:t>
            </w:r>
          </w:p>
          <w:p w:rsidR="008462F0" w:rsidRPr="00104AF5" w:rsidRDefault="008462F0" w:rsidP="00AE665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Приложение 4. П</w:t>
            </w:r>
            <w:r w:rsidRPr="00104AF5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      </w:r>
          </w:p>
          <w:p w:rsidR="008462F0" w:rsidRPr="00711336" w:rsidRDefault="008462F0" w:rsidP="00AE665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Приложение 5. </w:t>
            </w:r>
            <w:r w:rsidRPr="0010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</w:t>
            </w:r>
            <w:r w:rsidRPr="0010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приведению качества питьевой воды в соответствие с установленными требованиями.</w:t>
            </w:r>
          </w:p>
        </w:tc>
      </w:tr>
      <w:tr w:rsidR="008462F0" w:rsidRPr="00715E8B" w:rsidTr="00AE6657">
        <w:tc>
          <w:tcPr>
            <w:tcW w:w="594" w:type="dxa"/>
            <w:shd w:val="clear" w:color="auto" w:fill="auto"/>
            <w:vAlign w:val="center"/>
          </w:tcPr>
          <w:p w:rsidR="008462F0" w:rsidRPr="00674C46" w:rsidRDefault="008462F0" w:rsidP="00AE6657">
            <w:pPr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462F0" w:rsidRPr="00674C46" w:rsidRDefault="008462F0" w:rsidP="00AE6657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674C46">
              <w:rPr>
                <w:rStyle w:val="ab"/>
                <w:b w:val="0"/>
                <w:bdr w:val="none" w:sz="0" w:space="0" w:color="auto" w:frame="1"/>
                <w:lang w:val="ru-RU"/>
              </w:rPr>
              <w:t>Сроки и этапы разработки инвестиционной программы</w:t>
            </w:r>
          </w:p>
        </w:tc>
        <w:tc>
          <w:tcPr>
            <w:tcW w:w="6379" w:type="dxa"/>
            <w:shd w:val="clear" w:color="auto" w:fill="auto"/>
          </w:tcPr>
          <w:p w:rsidR="008462F0" w:rsidRPr="00674C46" w:rsidRDefault="008462F0" w:rsidP="00AE6657">
            <w:pPr>
              <w:shd w:val="clear" w:color="auto" w:fill="F9F9F9"/>
              <w:contextualSpacing/>
              <w:textAlignment w:val="baseline"/>
              <w:rPr>
                <w:lang w:val="ru-RU"/>
              </w:rPr>
            </w:pPr>
            <w:r w:rsidRPr="00674C46">
              <w:rPr>
                <w:lang w:val="ru-RU"/>
              </w:rPr>
              <w:t>После получения утвержденного технического задания филиал «Белокалитвинский» ГУП РО «УРСВ» разрабатывает, согласовывает и утверждает инвестиционную программу в порядке и сроки, определенные действующим законодательством.</w:t>
            </w:r>
          </w:p>
        </w:tc>
      </w:tr>
    </w:tbl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1</w:t>
      </w: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к Техническому заданию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на разработку </w:t>
      </w:r>
      <w:proofErr w:type="gramStart"/>
      <w:r w:rsidRPr="007724D1">
        <w:rPr>
          <w:sz w:val="22"/>
          <w:szCs w:val="22"/>
          <w:lang w:val="ru-RU"/>
        </w:rPr>
        <w:t>инвестиционной</w:t>
      </w:r>
      <w:proofErr w:type="gramEnd"/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программы </w:t>
      </w:r>
      <w:r>
        <w:rPr>
          <w:sz w:val="22"/>
          <w:szCs w:val="22"/>
          <w:lang w:val="ru-RU"/>
        </w:rPr>
        <w:t xml:space="preserve">филиала «Белокалитвинский» </w:t>
      </w:r>
      <w:r w:rsidRPr="007724D1">
        <w:rPr>
          <w:sz w:val="22"/>
          <w:szCs w:val="22"/>
          <w:lang w:val="ru-RU"/>
        </w:rPr>
        <w:t>ГУП РО «УРСВ»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по развитию объектов централизованной системы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холодного водоснабжения и водоотведения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городско поселения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района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Ростовской области на 202</w:t>
      </w:r>
      <w:r>
        <w:rPr>
          <w:sz w:val="22"/>
          <w:szCs w:val="22"/>
          <w:lang w:val="ru-RU"/>
        </w:rPr>
        <w:t>3</w:t>
      </w:r>
      <w:r w:rsidRPr="007724D1">
        <w:rPr>
          <w:sz w:val="22"/>
          <w:szCs w:val="22"/>
          <w:lang w:val="ru-RU"/>
        </w:rPr>
        <w:t>-2024 годы</w:t>
      </w: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shd w:val="clear" w:color="auto" w:fill="FFFFFF"/>
        <w:ind w:firstLine="698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8462F0" w:rsidRDefault="008462F0" w:rsidP="008462F0">
      <w:pPr>
        <w:shd w:val="clear" w:color="auto" w:fill="FFFFFF"/>
        <w:ind w:firstLine="698"/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029"/>
        <w:gridCol w:w="3163"/>
        <w:gridCol w:w="1705"/>
      </w:tblGrid>
      <w:tr w:rsidR="008462F0" w:rsidRPr="000E56B0" w:rsidTr="00AE6657">
        <w:tc>
          <w:tcPr>
            <w:tcW w:w="615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 xml:space="preserve">№ </w:t>
            </w:r>
            <w:proofErr w:type="gramStart"/>
            <w:r w:rsidRPr="000E56B0">
              <w:rPr>
                <w:lang w:val="ru-RU"/>
              </w:rPr>
              <w:t>п</w:t>
            </w:r>
            <w:proofErr w:type="gramEnd"/>
            <w:r w:rsidRPr="000E56B0">
              <w:rPr>
                <w:lang w:val="ru-RU"/>
              </w:rPr>
              <w:t>/п</w:t>
            </w:r>
          </w:p>
        </w:tc>
        <w:tc>
          <w:tcPr>
            <w:tcW w:w="402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Наименование объекта</w:t>
            </w:r>
          </w:p>
        </w:tc>
        <w:tc>
          <w:tcPr>
            <w:tcW w:w="3163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Местоположение</w:t>
            </w:r>
          </w:p>
        </w:tc>
        <w:tc>
          <w:tcPr>
            <w:tcW w:w="1705" w:type="dxa"/>
          </w:tcPr>
          <w:p w:rsidR="008462F0" w:rsidRDefault="008462F0" w:rsidP="00AE6657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Срок подключения</w:t>
            </w:r>
          </w:p>
        </w:tc>
      </w:tr>
      <w:tr w:rsidR="008462F0" w:rsidRPr="000E56B0" w:rsidTr="00AE6657">
        <w:tc>
          <w:tcPr>
            <w:tcW w:w="615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29" w:type="dxa"/>
            <w:shd w:val="clear" w:color="auto" w:fill="auto"/>
          </w:tcPr>
          <w:p w:rsidR="008462F0" w:rsidRDefault="008462F0" w:rsidP="00AE6657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Объект дошкольного, начального, общего и среднего (полного) образования</w:t>
            </w:r>
          </w:p>
        </w:tc>
        <w:tc>
          <w:tcPr>
            <w:tcW w:w="3163" w:type="dxa"/>
            <w:shd w:val="clear" w:color="auto" w:fill="auto"/>
          </w:tcPr>
          <w:p w:rsidR="008462F0" w:rsidRDefault="008462F0" w:rsidP="00AE6657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г. Белая Калитва, ул. Быкова, 3</w:t>
            </w:r>
          </w:p>
        </w:tc>
        <w:tc>
          <w:tcPr>
            <w:tcW w:w="1705" w:type="dxa"/>
          </w:tcPr>
          <w:p w:rsidR="008462F0" w:rsidRDefault="008462F0" w:rsidP="00AE6657">
            <w:r w:rsidRPr="0087621E">
              <w:rPr>
                <w:lang w:val="ru-RU"/>
              </w:rPr>
              <w:t>2022-2029гг.</w:t>
            </w:r>
          </w:p>
        </w:tc>
      </w:tr>
    </w:tbl>
    <w:p w:rsidR="008462F0" w:rsidRDefault="008462F0" w:rsidP="008462F0">
      <w:pPr>
        <w:shd w:val="clear" w:color="auto" w:fill="FFFFFF"/>
        <w:ind w:firstLine="698"/>
        <w:contextualSpacing/>
        <w:jc w:val="center"/>
        <w:rPr>
          <w:b/>
          <w:sz w:val="28"/>
          <w:szCs w:val="28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2</w:t>
      </w: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к Техническому заданию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на разработку </w:t>
      </w:r>
      <w:proofErr w:type="gramStart"/>
      <w:r w:rsidRPr="007724D1">
        <w:rPr>
          <w:sz w:val="22"/>
          <w:szCs w:val="22"/>
          <w:lang w:val="ru-RU"/>
        </w:rPr>
        <w:t>инвестиционной</w:t>
      </w:r>
      <w:proofErr w:type="gramEnd"/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программы </w:t>
      </w:r>
      <w:r>
        <w:rPr>
          <w:sz w:val="22"/>
          <w:szCs w:val="22"/>
          <w:lang w:val="ru-RU"/>
        </w:rPr>
        <w:t xml:space="preserve">филиала «Белокалитвинский» </w:t>
      </w:r>
      <w:r w:rsidRPr="007724D1">
        <w:rPr>
          <w:sz w:val="22"/>
          <w:szCs w:val="22"/>
          <w:lang w:val="ru-RU"/>
        </w:rPr>
        <w:t>ГУП РО «УРСВ»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по развитию объектов централизованной системы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холодного водоснабжения и водоотведения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городско поселения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района</w:t>
      </w:r>
    </w:p>
    <w:p w:rsidR="008462F0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Ростовской области на 202</w:t>
      </w:r>
      <w:r>
        <w:rPr>
          <w:sz w:val="22"/>
          <w:szCs w:val="22"/>
          <w:lang w:val="ru-RU"/>
        </w:rPr>
        <w:t>3</w:t>
      </w:r>
      <w:r w:rsidRPr="007724D1">
        <w:rPr>
          <w:sz w:val="22"/>
          <w:szCs w:val="22"/>
          <w:lang w:val="ru-RU"/>
        </w:rPr>
        <w:t>-2024 годы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shd w:val="clear" w:color="auto" w:fill="FFFFFF"/>
        <w:ind w:firstLine="698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Плановые значения </w:t>
      </w:r>
      <w:r w:rsidRPr="00ED6AB1">
        <w:rPr>
          <w:b/>
          <w:sz w:val="28"/>
          <w:szCs w:val="28"/>
          <w:lang w:val="ru-RU"/>
        </w:rPr>
        <w:t>показател</w:t>
      </w:r>
      <w:r>
        <w:rPr>
          <w:b/>
          <w:sz w:val="28"/>
          <w:szCs w:val="28"/>
          <w:lang w:val="ru-RU"/>
        </w:rPr>
        <w:t>ей</w:t>
      </w:r>
      <w:r w:rsidRPr="00ED6AB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надежности, качества и энергетической эффективности объектов централизованных систем водоснабжения и водоотведения, эксплуатируемых филиалом «Белокалитвинский» ГУП РО «УРСВ», на 2023-2024 годы</w:t>
      </w:r>
    </w:p>
    <w:p w:rsidR="008462F0" w:rsidRDefault="008462F0" w:rsidP="008462F0">
      <w:pPr>
        <w:shd w:val="clear" w:color="auto" w:fill="FFFFFF"/>
        <w:ind w:firstLine="698"/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975"/>
        <w:gridCol w:w="1134"/>
        <w:gridCol w:w="850"/>
        <w:gridCol w:w="708"/>
        <w:gridCol w:w="709"/>
        <w:gridCol w:w="816"/>
      </w:tblGrid>
      <w:tr w:rsidR="008462F0" w:rsidRPr="000E56B0" w:rsidTr="00AE6657">
        <w:tc>
          <w:tcPr>
            <w:tcW w:w="696" w:type="dxa"/>
            <w:vMerge w:val="restart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 xml:space="preserve">№ </w:t>
            </w:r>
            <w:proofErr w:type="gramStart"/>
            <w:r w:rsidRPr="000E56B0">
              <w:rPr>
                <w:lang w:val="ru-RU"/>
              </w:rPr>
              <w:t>п</w:t>
            </w:r>
            <w:proofErr w:type="gramEnd"/>
            <w:r w:rsidRPr="000E56B0">
              <w:rPr>
                <w:lang w:val="ru-RU"/>
              </w:rPr>
              <w:t>/п</w:t>
            </w:r>
          </w:p>
        </w:tc>
        <w:tc>
          <w:tcPr>
            <w:tcW w:w="4975" w:type="dxa"/>
            <w:vMerge w:val="restart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Факт 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b/>
                <w:lang w:val="ru-RU"/>
              </w:rPr>
            </w:pPr>
            <w:r w:rsidRPr="000E56B0">
              <w:rPr>
                <w:lang w:val="ru-RU"/>
              </w:rPr>
              <w:t>Плановые значения показателей</w:t>
            </w:r>
          </w:p>
        </w:tc>
      </w:tr>
      <w:tr w:rsidR="008462F0" w:rsidRPr="000E56B0" w:rsidTr="00AE6657">
        <w:tc>
          <w:tcPr>
            <w:tcW w:w="696" w:type="dxa"/>
            <w:vMerge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4975" w:type="dxa"/>
            <w:vMerge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2023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2024</w:t>
            </w:r>
          </w:p>
        </w:tc>
      </w:tr>
      <w:tr w:rsidR="008462F0" w:rsidRPr="000E56B0" w:rsidTr="00AE6657">
        <w:trPr>
          <w:trHeight w:val="322"/>
        </w:trPr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1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Водоснабжение</w:t>
            </w:r>
          </w:p>
        </w:tc>
      </w:tr>
      <w:tr w:rsidR="008462F0" w:rsidRPr="000E56B0" w:rsidTr="00AE6657">
        <w:trPr>
          <w:trHeight w:val="258"/>
        </w:trPr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1.1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Показатели качества питьевой воды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>1.1.1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%</w:t>
            </w:r>
          </w:p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  <w:p w:rsidR="008462F0" w:rsidRPr="000E56B0" w:rsidRDefault="008462F0" w:rsidP="00AE6657">
            <w:pPr>
              <w:contextualSpacing/>
              <w:rPr>
                <w:lang w:val="ru-RU"/>
              </w:rPr>
            </w:pP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1.1.2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715E8B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1.2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Показатели надежности и бесперебойности водоснабжения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>1.2.1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lang w:val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ед./</w:t>
            </w:r>
            <w:proofErr w:type="gramStart"/>
            <w:r w:rsidRPr="000E56B0">
              <w:rPr>
                <w:lang w:val="ru-RU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1.3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Показатели энергетической эффективности ресурсов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1.3.1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водоснабжения 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proofErr w:type="spellStart"/>
            <w:r w:rsidRPr="000E56B0">
              <w:rPr>
                <w:lang w:val="ru-RU"/>
              </w:rPr>
              <w:t>кВт</w:t>
            </w:r>
            <w:proofErr w:type="gramStart"/>
            <w:r w:rsidRPr="000E56B0">
              <w:rPr>
                <w:lang w:val="ru-RU"/>
              </w:rPr>
              <w:t>.ч</w:t>
            </w:r>
            <w:proofErr w:type="spellEnd"/>
            <w:proofErr w:type="gramEnd"/>
            <w:r w:rsidRPr="000E56B0">
              <w:rPr>
                <w:lang w:val="ru-RU"/>
              </w:rPr>
              <w:t>/куб. м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0,9782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0,9782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0,9782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0,9782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1.3.2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proofErr w:type="spellStart"/>
            <w:r w:rsidRPr="000E56B0">
              <w:rPr>
                <w:lang w:val="ru-RU"/>
              </w:rPr>
              <w:t>кВт</w:t>
            </w:r>
            <w:proofErr w:type="gramStart"/>
            <w:r w:rsidRPr="000E56B0">
              <w:rPr>
                <w:lang w:val="ru-RU"/>
              </w:rPr>
              <w:t>.ч</w:t>
            </w:r>
            <w:proofErr w:type="spellEnd"/>
            <w:proofErr w:type="gramEnd"/>
            <w:r w:rsidRPr="000E56B0">
              <w:rPr>
                <w:lang w:val="ru-RU"/>
              </w:rPr>
              <w:t>/куб. м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1.3.3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23,56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23,56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22</w:t>
            </w:r>
            <w:r>
              <w:rPr>
                <w:lang w:val="ru-RU"/>
              </w:rPr>
              <w:t>,00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20</w:t>
            </w:r>
            <w:r>
              <w:rPr>
                <w:lang w:val="ru-RU"/>
              </w:rPr>
              <w:t>,00</w:t>
            </w:r>
          </w:p>
        </w:tc>
      </w:tr>
      <w:tr w:rsidR="008462F0" w:rsidRPr="00715E8B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4.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Поддержание качества питьевой воды на уровне, соответствующем государственному стандарту, по химическому и бактериологическому  составу: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железо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мг/л 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0,20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0,20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0,20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0,20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марганец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мг/л 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0,10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0,10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0,10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хлориды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мг/дм3(не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300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300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алюминий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мг/дм3(не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0,076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0,076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0,076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0,076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цветность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мг/л 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20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мутность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мг/л 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1,5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1,5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Солесодержание (сухой остаток)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мг/дм3(не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1451,85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1000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1.4.8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жесткость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proofErr w:type="gramStart"/>
            <w:r w:rsidRPr="000E56B0">
              <w:rPr>
                <w:lang w:val="ru-RU"/>
              </w:rPr>
              <w:t>ед. ж</w:t>
            </w:r>
            <w:proofErr w:type="gramEnd"/>
            <w:r w:rsidRPr="000E56B0">
              <w:rPr>
                <w:lang w:val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14,93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7,0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7,0</w:t>
            </w:r>
          </w:p>
        </w:tc>
      </w:tr>
      <w:tr w:rsidR="008462F0" w:rsidRPr="00715E8B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5.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Поддержание качества питьевой воды на уровне, соответствующем государственному стандарту, по микробиологическим показателям: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1.5.1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по </w:t>
            </w:r>
            <w:proofErr w:type="spellStart"/>
            <w:r w:rsidRPr="000E56B0">
              <w:rPr>
                <w:lang w:val="ru-RU"/>
              </w:rPr>
              <w:t>термотолерантным</w:t>
            </w:r>
            <w:proofErr w:type="spellEnd"/>
            <w:r w:rsidRPr="000E56B0">
              <w:rPr>
                <w:lang w:val="ru-RU"/>
              </w:rPr>
              <w:t xml:space="preserve"> </w:t>
            </w:r>
            <w:proofErr w:type="spellStart"/>
            <w:r w:rsidRPr="000E56B0">
              <w:rPr>
                <w:lang w:val="ru-RU"/>
              </w:rPr>
              <w:t>колиформным</w:t>
            </w:r>
            <w:proofErr w:type="spellEnd"/>
            <w:r w:rsidRPr="000E56B0">
              <w:rPr>
                <w:lang w:val="ru-RU"/>
              </w:rPr>
              <w:t xml:space="preserve"> бактериям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1.5.2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по общим </w:t>
            </w:r>
            <w:proofErr w:type="spellStart"/>
            <w:r w:rsidRPr="000E56B0">
              <w:rPr>
                <w:lang w:val="ru-RU"/>
              </w:rPr>
              <w:t>колиформным</w:t>
            </w:r>
            <w:proofErr w:type="spellEnd"/>
            <w:r w:rsidRPr="000E56B0">
              <w:rPr>
                <w:lang w:val="ru-RU"/>
              </w:rPr>
              <w:t xml:space="preserve"> бактериям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1.5.3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 xml:space="preserve">по </w:t>
            </w:r>
            <w:proofErr w:type="spellStart"/>
            <w:r w:rsidRPr="000E56B0">
              <w:rPr>
                <w:lang w:val="ru-RU"/>
              </w:rPr>
              <w:t>колифагам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E56B0">
              <w:rPr>
                <w:sz w:val="18"/>
                <w:szCs w:val="18"/>
                <w:lang w:val="ru-RU"/>
              </w:rPr>
              <w:t xml:space="preserve">число </w:t>
            </w:r>
            <w:proofErr w:type="spellStart"/>
            <w:r w:rsidRPr="000E56B0">
              <w:rPr>
                <w:sz w:val="18"/>
                <w:szCs w:val="18"/>
                <w:lang w:val="ru-RU"/>
              </w:rPr>
              <w:t>бляшкообразующих</w:t>
            </w:r>
            <w:proofErr w:type="spellEnd"/>
            <w:r w:rsidRPr="000E56B0">
              <w:rPr>
                <w:sz w:val="18"/>
                <w:szCs w:val="18"/>
                <w:lang w:val="ru-RU"/>
              </w:rPr>
              <w:t xml:space="preserve"> единиц в 100мл воды </w:t>
            </w:r>
            <w:proofErr w:type="gramStart"/>
            <w:r w:rsidRPr="000E56B0">
              <w:rPr>
                <w:sz w:val="18"/>
                <w:szCs w:val="18"/>
                <w:lang w:val="ru-RU"/>
              </w:rPr>
              <w:t>до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1.5.4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по спорам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E56B0">
              <w:rPr>
                <w:sz w:val="18"/>
                <w:szCs w:val="18"/>
                <w:lang w:val="ru-RU"/>
              </w:rPr>
              <w:t xml:space="preserve">число спор в 20мл воды </w:t>
            </w:r>
            <w:proofErr w:type="gramStart"/>
            <w:r w:rsidRPr="000E56B0">
              <w:rPr>
                <w:sz w:val="18"/>
                <w:szCs w:val="18"/>
                <w:lang w:val="ru-RU"/>
              </w:rPr>
              <w:t>до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1.5.5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по цистам лямблий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E56B0">
              <w:rPr>
                <w:sz w:val="18"/>
                <w:szCs w:val="18"/>
                <w:lang w:val="ru-RU"/>
              </w:rPr>
              <w:t xml:space="preserve">число цист в 50л воды </w:t>
            </w:r>
            <w:proofErr w:type="gramStart"/>
            <w:r w:rsidRPr="000E56B0">
              <w:rPr>
                <w:sz w:val="18"/>
                <w:szCs w:val="18"/>
                <w:lang w:val="ru-RU"/>
              </w:rPr>
              <w:t>до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1.5.6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общее микробное число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E56B0">
              <w:rPr>
                <w:sz w:val="18"/>
                <w:szCs w:val="18"/>
                <w:lang w:val="ru-RU"/>
              </w:rPr>
              <w:t>число образующих колоний бактерий в 1мл воды (не более)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50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2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Водоотведение</w:t>
            </w:r>
          </w:p>
        </w:tc>
      </w:tr>
      <w:tr w:rsidR="008462F0" w:rsidRPr="00715E8B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2.1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Показатели очистки сточных вод централизованной системы водоотведения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2.1.1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Доля хозяйственно-бытовых сточных вод в общем объеме хозяйственно-бытовых сточных вод, поступивших в централизованные системы водоотведения, не подвергающихся очистке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2.1.2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2.1.3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Доля проб сточных вод, не соответствующих установленным нормативам допустимых сбросов, лимитам на сбросы, рассчитанным для централизованной системы водоотведения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715E8B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2.2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Показатели надежности и бесперебойности централизованной системы водоотведения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2.2.1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ед./</w:t>
            </w:r>
            <w:proofErr w:type="gramStart"/>
            <w:r w:rsidRPr="000E56B0">
              <w:rPr>
                <w:lang w:val="ru-RU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2.3</w:t>
            </w:r>
          </w:p>
        </w:tc>
        <w:tc>
          <w:tcPr>
            <w:tcW w:w="9192" w:type="dxa"/>
            <w:gridSpan w:val="6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b/>
                <w:lang w:val="ru-RU"/>
              </w:rPr>
            </w:pPr>
            <w:r w:rsidRPr="000E56B0">
              <w:rPr>
                <w:b/>
                <w:lang w:val="ru-RU"/>
              </w:rPr>
              <w:t>Показатели энергетической эффективности ресурсов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2.3.1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 xml:space="preserve">кВт </w:t>
            </w:r>
            <w:proofErr w:type="gramStart"/>
            <w:r w:rsidRPr="000E56B0">
              <w:rPr>
                <w:lang w:val="ru-RU"/>
              </w:rPr>
              <w:t>ч</w:t>
            </w:r>
            <w:proofErr w:type="gramEnd"/>
            <w:r w:rsidRPr="000E56B0">
              <w:rPr>
                <w:lang w:val="ru-RU"/>
              </w:rPr>
              <w:t>/м3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</w:t>
            </w:r>
          </w:p>
        </w:tc>
      </w:tr>
      <w:tr w:rsidR="008462F0" w:rsidRPr="000E56B0" w:rsidTr="00AE6657">
        <w:tc>
          <w:tcPr>
            <w:tcW w:w="696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2.3.2</w:t>
            </w:r>
          </w:p>
        </w:tc>
        <w:tc>
          <w:tcPr>
            <w:tcW w:w="4975" w:type="dxa"/>
            <w:shd w:val="clear" w:color="auto" w:fill="auto"/>
          </w:tcPr>
          <w:p w:rsidR="008462F0" w:rsidRPr="000E56B0" w:rsidRDefault="008462F0" w:rsidP="00AE6657">
            <w:pPr>
              <w:contextualSpacing/>
              <w:rPr>
                <w:lang w:val="ru-RU"/>
              </w:rPr>
            </w:pPr>
            <w:r w:rsidRPr="000E56B0">
              <w:rPr>
                <w:lang w:val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134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 xml:space="preserve">кВт </w:t>
            </w:r>
            <w:proofErr w:type="gramStart"/>
            <w:r w:rsidRPr="000E56B0">
              <w:rPr>
                <w:lang w:val="ru-RU"/>
              </w:rPr>
              <w:t>ч</w:t>
            </w:r>
            <w:proofErr w:type="gramEnd"/>
            <w:r w:rsidRPr="000E56B0">
              <w:rPr>
                <w:lang w:val="ru-RU"/>
              </w:rPr>
              <w:t>/м3</w:t>
            </w:r>
          </w:p>
        </w:tc>
        <w:tc>
          <w:tcPr>
            <w:tcW w:w="850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1,6214</w:t>
            </w:r>
          </w:p>
        </w:tc>
        <w:tc>
          <w:tcPr>
            <w:tcW w:w="708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0,6214</w:t>
            </w:r>
          </w:p>
        </w:tc>
        <w:tc>
          <w:tcPr>
            <w:tcW w:w="709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1,6214</w:t>
            </w:r>
          </w:p>
        </w:tc>
        <w:tc>
          <w:tcPr>
            <w:tcW w:w="816" w:type="dxa"/>
            <w:shd w:val="clear" w:color="auto" w:fill="auto"/>
          </w:tcPr>
          <w:p w:rsidR="008462F0" w:rsidRPr="000E56B0" w:rsidRDefault="008462F0" w:rsidP="00AE6657">
            <w:pPr>
              <w:contextualSpacing/>
              <w:jc w:val="center"/>
              <w:rPr>
                <w:lang w:val="ru-RU"/>
              </w:rPr>
            </w:pPr>
            <w:r w:rsidRPr="000E56B0">
              <w:rPr>
                <w:lang w:val="ru-RU"/>
              </w:rPr>
              <w:t>1,6214</w:t>
            </w:r>
          </w:p>
        </w:tc>
      </w:tr>
    </w:tbl>
    <w:p w:rsidR="008462F0" w:rsidRPr="00ED6AB1" w:rsidRDefault="008462F0" w:rsidP="008462F0">
      <w:pPr>
        <w:contextualSpacing/>
        <w:rPr>
          <w:b/>
          <w:sz w:val="28"/>
          <w:szCs w:val="28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3</w:t>
      </w: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к Техническому заданию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на разработку </w:t>
      </w:r>
      <w:proofErr w:type="gramStart"/>
      <w:r w:rsidRPr="007724D1">
        <w:rPr>
          <w:sz w:val="22"/>
          <w:szCs w:val="22"/>
          <w:lang w:val="ru-RU"/>
        </w:rPr>
        <w:t>инвестиционной</w:t>
      </w:r>
      <w:proofErr w:type="gramEnd"/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программы  </w:t>
      </w:r>
      <w:r>
        <w:rPr>
          <w:sz w:val="22"/>
          <w:szCs w:val="22"/>
          <w:lang w:val="ru-RU"/>
        </w:rPr>
        <w:t xml:space="preserve">филиала «Белокалитвинский» </w:t>
      </w:r>
      <w:r w:rsidRPr="007724D1">
        <w:rPr>
          <w:sz w:val="22"/>
          <w:szCs w:val="22"/>
          <w:lang w:val="ru-RU"/>
        </w:rPr>
        <w:t>ГУП РО «УРСВ»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по развитию объектов централизованной системы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холодного водоснабжения и водоотведения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городско поселения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района</w:t>
      </w:r>
    </w:p>
    <w:p w:rsidR="008462F0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Ростовской области на 202</w:t>
      </w:r>
      <w:r>
        <w:rPr>
          <w:sz w:val="22"/>
          <w:szCs w:val="22"/>
          <w:lang w:val="ru-RU"/>
        </w:rPr>
        <w:t>3</w:t>
      </w:r>
      <w:r w:rsidRPr="007724D1">
        <w:rPr>
          <w:sz w:val="22"/>
          <w:szCs w:val="22"/>
          <w:lang w:val="ru-RU"/>
        </w:rPr>
        <w:t>-2024 годы</w:t>
      </w: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shd w:val="clear" w:color="auto" w:fill="FFFFFF"/>
        <w:ind w:firstLine="697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8462F0" w:rsidRDefault="008462F0" w:rsidP="008462F0">
      <w:pPr>
        <w:shd w:val="clear" w:color="auto" w:fill="FFFFFF"/>
        <w:ind w:firstLine="697"/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999"/>
        <w:gridCol w:w="1844"/>
      </w:tblGrid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Плановые показатели</w:t>
            </w:r>
          </w:p>
        </w:tc>
        <w:tc>
          <w:tcPr>
            <w:tcW w:w="184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Источник финансирования</w:t>
            </w:r>
          </w:p>
        </w:tc>
      </w:tr>
      <w:tr w:rsidR="008462F0" w:rsidRPr="00715E8B" w:rsidTr="00AE6657">
        <w:tc>
          <w:tcPr>
            <w:tcW w:w="9480" w:type="dxa"/>
            <w:gridSpan w:val="4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i/>
                <w:sz w:val="22"/>
                <w:szCs w:val="22"/>
                <w:lang w:val="ru-RU"/>
              </w:rPr>
            </w:pPr>
            <w:r w:rsidRPr="002A79F8">
              <w:rPr>
                <w:i/>
                <w:lang w:val="ru-RU"/>
              </w:rPr>
              <w:t>Планируемые для размещения объекты местного значения в части г. Белая Калитва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Монтаж установки умягчения вакуумно-</w:t>
            </w:r>
            <w:proofErr w:type="spellStart"/>
            <w:r w:rsidRPr="002A79F8">
              <w:rPr>
                <w:sz w:val="22"/>
                <w:szCs w:val="22"/>
                <w:lang w:val="ru-RU"/>
              </w:rPr>
              <w:t>эжекционная</w:t>
            </w:r>
            <w:proofErr w:type="spellEnd"/>
            <w:r w:rsidRPr="002A79F8">
              <w:rPr>
                <w:sz w:val="22"/>
                <w:szCs w:val="22"/>
                <w:lang w:val="ru-RU"/>
              </w:rPr>
              <w:t xml:space="preserve"> установка очистки воды на Левобережном водозаборе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Улучшение качества питьевой воды</w:t>
            </w:r>
          </w:p>
        </w:tc>
        <w:tc>
          <w:tcPr>
            <w:tcW w:w="184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Строительство резервуаров емкостью 3000 м3 – 2 шт. на территории насосной станции г. Караул г. Белая Калитва 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Улучшение качества питьевой воды</w:t>
            </w:r>
          </w:p>
        </w:tc>
        <w:tc>
          <w:tcPr>
            <w:tcW w:w="184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Строительство водопровода и канализации </w:t>
            </w:r>
            <w:proofErr w:type="spellStart"/>
            <w:r w:rsidRPr="002A79F8">
              <w:rPr>
                <w:sz w:val="22"/>
                <w:szCs w:val="22"/>
                <w:lang w:val="ru-RU"/>
              </w:rPr>
              <w:t>мкр</w:t>
            </w:r>
            <w:proofErr w:type="spellEnd"/>
            <w:r w:rsidRPr="002A79F8">
              <w:rPr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Казачий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>, г. Белая Калитва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Обеспечение населения инженерной инфраструктурой</w:t>
            </w:r>
          </w:p>
        </w:tc>
        <w:tc>
          <w:tcPr>
            <w:tcW w:w="184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Реконструкция ГОСК г. Белая Калитва ул. Совхозная 79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Повышение экологической эффективности</w:t>
            </w:r>
          </w:p>
        </w:tc>
        <w:tc>
          <w:tcPr>
            <w:tcW w:w="184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Строительство водовода Ø 500 мм Красный Яр г. Белая Калитва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Обеспечение населения инженерной инфраструктурой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Строительство новых кольцевых водопроводных сетей в проектируемых кварталах города и поэтапная замена существующих сетей на кольцевые Ø 110-315 мм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Обеспечение населения инженерной инфраструктурой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715E8B" w:rsidTr="00AE6657">
        <w:tc>
          <w:tcPr>
            <w:tcW w:w="9480" w:type="dxa"/>
            <w:gridSpan w:val="4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i/>
                <w:sz w:val="22"/>
                <w:szCs w:val="22"/>
                <w:lang w:val="ru-RU"/>
              </w:rPr>
            </w:pPr>
            <w:r w:rsidRPr="002A79F8">
              <w:rPr>
                <w:i/>
                <w:lang w:val="ru-RU"/>
              </w:rPr>
              <w:t>Планируемые для размещения объекты местного значения в части х. Поцелуев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Водонапорная башня с баком емкостью 25м3 и высотой столба 10м, Ростовская обл., х. Поцелуев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Улучшение качества питьевой воды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2 резервуара чистой воды по 150м3 каждый, Ростовская обл., х. Поцелуев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Улучшение качества питьевой воды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Насосная второго подъема, Ростовская обл., х. Поцелуев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Обеспечение населения инженерной инфраструктурой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Водопроводная сеть проектируется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кольцевой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 xml:space="preserve"> Ø 63-160мм из полиэтиленовых труб, Ростовская обл., х. Поцелуев</w:t>
            </w:r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Обеспечение населения инженерной инфраструктурой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715E8B" w:rsidTr="00AE6657">
        <w:tc>
          <w:tcPr>
            <w:tcW w:w="9480" w:type="dxa"/>
            <w:gridSpan w:val="4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i/>
                <w:sz w:val="22"/>
                <w:szCs w:val="22"/>
                <w:lang w:val="ru-RU"/>
              </w:rPr>
            </w:pPr>
            <w:r w:rsidRPr="002A79F8">
              <w:rPr>
                <w:i/>
                <w:lang w:val="ru-RU"/>
              </w:rPr>
              <w:t xml:space="preserve">Планируемые для размещения объекты местного значения в части х. </w:t>
            </w:r>
            <w:proofErr w:type="gramStart"/>
            <w:r w:rsidRPr="002A79F8">
              <w:rPr>
                <w:i/>
                <w:lang w:val="ru-RU"/>
              </w:rPr>
              <w:t>Дядин</w:t>
            </w:r>
            <w:proofErr w:type="gramEnd"/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Парные противопожарные резервуары закрытого типа общей емкостью 108м3, Ростовская обл., х.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Дядин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Повышение противопожарной безопасности 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Общепоселковая КНС, Ростовская обл., х.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Дядин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8462F0" w:rsidRPr="002A79F8" w:rsidRDefault="008462F0" w:rsidP="00AE6657">
            <w:pPr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Повышение экологической эффективности</w:t>
            </w:r>
          </w:p>
        </w:tc>
        <w:tc>
          <w:tcPr>
            <w:tcW w:w="1844" w:type="dxa"/>
            <w:shd w:val="clear" w:color="auto" w:fill="auto"/>
          </w:tcPr>
          <w:p w:rsidR="008462F0" w:rsidRDefault="008462F0" w:rsidP="00AE6657">
            <w:pPr>
              <w:jc w:val="center"/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</w:tbl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4</w:t>
      </w: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к Техническому заданию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на разработку </w:t>
      </w:r>
      <w:proofErr w:type="gramStart"/>
      <w:r w:rsidRPr="007724D1">
        <w:rPr>
          <w:sz w:val="22"/>
          <w:szCs w:val="22"/>
          <w:lang w:val="ru-RU"/>
        </w:rPr>
        <w:t>инвестиционной</w:t>
      </w:r>
      <w:proofErr w:type="gramEnd"/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программы  </w:t>
      </w:r>
      <w:r>
        <w:rPr>
          <w:sz w:val="22"/>
          <w:szCs w:val="22"/>
          <w:lang w:val="ru-RU"/>
        </w:rPr>
        <w:t xml:space="preserve">филиала «Белокалитвинский» </w:t>
      </w:r>
      <w:r w:rsidRPr="007724D1">
        <w:rPr>
          <w:sz w:val="22"/>
          <w:szCs w:val="22"/>
          <w:lang w:val="ru-RU"/>
        </w:rPr>
        <w:t>ГУП РО «УРСВ»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по развитию объектов централизованной системы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холодного водоснабжения и водоотведения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городско поселения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района</w:t>
      </w:r>
    </w:p>
    <w:p w:rsidR="008462F0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Ростовской области на 202</w:t>
      </w:r>
      <w:r>
        <w:rPr>
          <w:sz w:val="22"/>
          <w:szCs w:val="22"/>
          <w:lang w:val="ru-RU"/>
        </w:rPr>
        <w:t>3</w:t>
      </w:r>
      <w:r w:rsidRPr="007724D1">
        <w:rPr>
          <w:sz w:val="22"/>
          <w:szCs w:val="22"/>
          <w:lang w:val="ru-RU"/>
        </w:rPr>
        <w:t>-2024 годы</w:t>
      </w:r>
    </w:p>
    <w:p w:rsidR="008462F0" w:rsidRPr="00A830B2" w:rsidRDefault="008462F0" w:rsidP="008462F0">
      <w:pPr>
        <w:contextualSpacing/>
        <w:jc w:val="both"/>
        <w:rPr>
          <w:sz w:val="28"/>
          <w:szCs w:val="28"/>
          <w:lang w:val="ru-RU"/>
        </w:rPr>
      </w:pPr>
    </w:p>
    <w:p w:rsidR="008462F0" w:rsidRDefault="008462F0" w:rsidP="008462F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AC">
        <w:rPr>
          <w:rFonts w:ascii="Times New Roman" w:hAnsi="Times New Roman" w:cs="Times New Roman"/>
          <w:b/>
          <w:sz w:val="28"/>
          <w:szCs w:val="28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>
        <w:rPr>
          <w:rFonts w:ascii="Times New Roman" w:hAnsi="Times New Roman" w:cs="Times New Roman"/>
          <w:b/>
          <w:sz w:val="28"/>
          <w:szCs w:val="28"/>
        </w:rPr>
        <w:t>следствий чрезвычайных ситуаций</w:t>
      </w:r>
    </w:p>
    <w:p w:rsidR="008462F0" w:rsidRPr="00515AAC" w:rsidRDefault="008462F0" w:rsidP="008462F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254"/>
        <w:gridCol w:w="2452"/>
        <w:gridCol w:w="2268"/>
      </w:tblGrid>
      <w:tr w:rsidR="008462F0" w:rsidRPr="002A79F8" w:rsidTr="00AE6657">
        <w:tc>
          <w:tcPr>
            <w:tcW w:w="53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425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245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Источник финансирования</w:t>
            </w:r>
          </w:p>
        </w:tc>
      </w:tr>
      <w:tr w:rsidR="008462F0" w:rsidRPr="002A79F8" w:rsidTr="00AE6657">
        <w:tc>
          <w:tcPr>
            <w:tcW w:w="53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Восстановление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ж/б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 xml:space="preserve"> ограждения по периметру объекта с установкой колючей проволоки «Егоза»</w:t>
            </w:r>
          </w:p>
        </w:tc>
        <w:tc>
          <w:tcPr>
            <w:tcW w:w="245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Территория ГОСК</w:t>
            </w:r>
          </w:p>
        </w:tc>
        <w:tc>
          <w:tcPr>
            <w:tcW w:w="2268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 ОСК</w:t>
            </w:r>
          </w:p>
        </w:tc>
      </w:tr>
      <w:tr w:rsidR="008462F0" w:rsidRPr="002A79F8" w:rsidTr="00AE6657">
        <w:tc>
          <w:tcPr>
            <w:tcW w:w="53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Установка дополнительного освещения на территории объекта и по периметру</w:t>
            </w:r>
          </w:p>
        </w:tc>
        <w:tc>
          <w:tcPr>
            <w:tcW w:w="245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Территория ГОСК</w:t>
            </w:r>
          </w:p>
        </w:tc>
        <w:tc>
          <w:tcPr>
            <w:tcW w:w="2268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 ОСК</w:t>
            </w:r>
          </w:p>
        </w:tc>
      </w:tr>
      <w:tr w:rsidR="008462F0" w:rsidRPr="002A79F8" w:rsidTr="00AE6657">
        <w:tc>
          <w:tcPr>
            <w:tcW w:w="53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Установка видеонаблюдения</w:t>
            </w:r>
          </w:p>
        </w:tc>
        <w:tc>
          <w:tcPr>
            <w:tcW w:w="245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Территория ГОСК</w:t>
            </w:r>
          </w:p>
        </w:tc>
        <w:tc>
          <w:tcPr>
            <w:tcW w:w="2268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 ОСК</w:t>
            </w:r>
          </w:p>
        </w:tc>
      </w:tr>
      <w:tr w:rsidR="008462F0" w:rsidRPr="002A79F8" w:rsidTr="00AE6657">
        <w:tc>
          <w:tcPr>
            <w:tcW w:w="53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Установка кнопки тревожной сигнализации</w:t>
            </w:r>
          </w:p>
        </w:tc>
        <w:tc>
          <w:tcPr>
            <w:tcW w:w="2452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Территория ГОСК</w:t>
            </w:r>
          </w:p>
        </w:tc>
        <w:tc>
          <w:tcPr>
            <w:tcW w:w="2268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Собственник ОСК</w:t>
            </w:r>
          </w:p>
        </w:tc>
      </w:tr>
    </w:tbl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</w:p>
    <w:p w:rsidR="008462F0" w:rsidRDefault="008462F0" w:rsidP="008462F0">
      <w:pPr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5</w:t>
      </w:r>
    </w:p>
    <w:p w:rsidR="008462F0" w:rsidRPr="007724D1" w:rsidRDefault="008462F0" w:rsidP="008462F0">
      <w:pPr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к Техническому заданию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на разработку </w:t>
      </w:r>
      <w:proofErr w:type="gramStart"/>
      <w:r w:rsidRPr="007724D1">
        <w:rPr>
          <w:sz w:val="22"/>
          <w:szCs w:val="22"/>
          <w:lang w:val="ru-RU"/>
        </w:rPr>
        <w:t>инвестиционной</w:t>
      </w:r>
      <w:proofErr w:type="gramEnd"/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 xml:space="preserve">программы  </w:t>
      </w:r>
      <w:r>
        <w:rPr>
          <w:sz w:val="22"/>
          <w:szCs w:val="22"/>
          <w:lang w:val="ru-RU"/>
        </w:rPr>
        <w:t xml:space="preserve">филиала «Белокалитвинский» </w:t>
      </w:r>
      <w:r w:rsidRPr="007724D1">
        <w:rPr>
          <w:sz w:val="22"/>
          <w:szCs w:val="22"/>
          <w:lang w:val="ru-RU"/>
        </w:rPr>
        <w:t>ГУП РО «УРСВ»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по развитию объектов централизованной системы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холодного водоснабжения и водоотведения</w:t>
      </w:r>
    </w:p>
    <w:p w:rsidR="008462F0" w:rsidRPr="007724D1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7724D1">
        <w:rPr>
          <w:sz w:val="22"/>
          <w:szCs w:val="22"/>
          <w:lang w:val="ru-RU"/>
        </w:rPr>
        <w:t>Белокалитвинского городско поселения</w:t>
      </w:r>
    </w:p>
    <w:p w:rsidR="008462F0" w:rsidRPr="001C6EFD" w:rsidRDefault="008462F0" w:rsidP="008462F0">
      <w:pPr>
        <w:ind w:firstLine="708"/>
        <w:contextualSpacing/>
        <w:jc w:val="right"/>
        <w:rPr>
          <w:sz w:val="22"/>
          <w:szCs w:val="22"/>
          <w:lang w:val="ru-RU"/>
        </w:rPr>
      </w:pPr>
      <w:r w:rsidRPr="001C6EFD">
        <w:rPr>
          <w:sz w:val="22"/>
          <w:szCs w:val="22"/>
          <w:lang w:val="ru-RU"/>
        </w:rPr>
        <w:t>Белокалитвинского района</w:t>
      </w:r>
    </w:p>
    <w:p w:rsidR="008462F0" w:rsidRPr="001C6EFD" w:rsidRDefault="008462F0" w:rsidP="008462F0">
      <w:pPr>
        <w:pStyle w:val="ConsPlusNormal"/>
        <w:contextualSpacing/>
        <w:rPr>
          <w:rFonts w:ascii="Times New Roman" w:hAnsi="Times New Roman" w:cs="Times New Roman"/>
          <w:szCs w:val="22"/>
        </w:rPr>
      </w:pPr>
      <w:r w:rsidRPr="001C6EFD">
        <w:rPr>
          <w:rFonts w:ascii="Times New Roman" w:hAnsi="Times New Roman" w:cs="Times New Roman"/>
          <w:szCs w:val="22"/>
        </w:rPr>
        <w:t>Ростовской области на 202</w:t>
      </w:r>
      <w:r>
        <w:rPr>
          <w:rFonts w:ascii="Times New Roman" w:hAnsi="Times New Roman" w:cs="Times New Roman"/>
          <w:szCs w:val="22"/>
        </w:rPr>
        <w:t>3</w:t>
      </w:r>
      <w:r w:rsidRPr="001C6EFD">
        <w:rPr>
          <w:rFonts w:ascii="Times New Roman" w:hAnsi="Times New Roman" w:cs="Times New Roman"/>
          <w:szCs w:val="22"/>
        </w:rPr>
        <w:t>-2024 годы</w:t>
      </w:r>
    </w:p>
    <w:p w:rsidR="008462F0" w:rsidRPr="00104AF5" w:rsidRDefault="008462F0" w:rsidP="008462F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2F0" w:rsidRPr="00515AAC" w:rsidRDefault="008462F0" w:rsidP="008462F0">
      <w:pPr>
        <w:contextualSpacing/>
        <w:jc w:val="center"/>
        <w:rPr>
          <w:b/>
          <w:sz w:val="28"/>
          <w:szCs w:val="28"/>
          <w:lang w:val="ru-RU"/>
        </w:rPr>
      </w:pPr>
      <w:r w:rsidRPr="00515AAC">
        <w:rPr>
          <w:b/>
          <w:sz w:val="28"/>
          <w:szCs w:val="28"/>
          <w:lang w:val="ru-RU"/>
        </w:rPr>
        <w:t>Перечень мероприятий по приведению качества питьевой воды в соответстви</w:t>
      </w:r>
      <w:r>
        <w:rPr>
          <w:b/>
          <w:sz w:val="28"/>
          <w:szCs w:val="28"/>
          <w:lang w:val="ru-RU"/>
        </w:rPr>
        <w:t>е с установленными требованиями</w:t>
      </w:r>
    </w:p>
    <w:p w:rsidR="008462F0" w:rsidRDefault="008462F0" w:rsidP="008462F0">
      <w:pPr>
        <w:contextualSpacing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2126"/>
      </w:tblGrid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Источник финансирования</w:t>
            </w:r>
          </w:p>
        </w:tc>
      </w:tr>
      <w:tr w:rsidR="008462F0" w:rsidRPr="002A79F8" w:rsidTr="00AE6657">
        <w:tc>
          <w:tcPr>
            <w:tcW w:w="534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462F0" w:rsidRPr="002A79F8" w:rsidRDefault="008462F0" w:rsidP="00AE6657">
            <w:pPr>
              <w:contextualSpacing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 xml:space="preserve">Строительство кольцевых водопроводных сетей на участке трубопровода, проходящего по ул. Энтузиастов и ул. </w:t>
            </w:r>
            <w:proofErr w:type="gramStart"/>
            <w:r w:rsidRPr="002A79F8">
              <w:rPr>
                <w:sz w:val="22"/>
                <w:szCs w:val="22"/>
                <w:lang w:val="ru-RU"/>
              </w:rPr>
              <w:t>Прямая</w:t>
            </w:r>
            <w:proofErr w:type="gramEnd"/>
            <w:r w:rsidRPr="002A79F8">
              <w:rPr>
                <w:sz w:val="22"/>
                <w:szCs w:val="22"/>
                <w:lang w:val="ru-RU"/>
              </w:rPr>
              <w:t>, Ø 32мм, протяженностью 68м и двух водопроводных колодцев</w:t>
            </w:r>
          </w:p>
        </w:tc>
        <w:tc>
          <w:tcPr>
            <w:tcW w:w="2126" w:type="dxa"/>
            <w:shd w:val="clear" w:color="auto" w:fill="auto"/>
          </w:tcPr>
          <w:p w:rsidR="008462F0" w:rsidRPr="002A79F8" w:rsidRDefault="008462F0" w:rsidP="00AE6657">
            <w:pPr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A79F8">
              <w:rPr>
                <w:sz w:val="22"/>
                <w:szCs w:val="22"/>
                <w:lang w:val="ru-RU"/>
              </w:rPr>
              <w:t>не определен</w:t>
            </w:r>
          </w:p>
        </w:tc>
      </w:tr>
    </w:tbl>
    <w:p w:rsidR="008462F0" w:rsidRDefault="008462F0" w:rsidP="008462F0">
      <w:pPr>
        <w:contextualSpacing/>
        <w:rPr>
          <w:vanish/>
          <w:lang w:val="ru-RU"/>
        </w:rPr>
        <w:sectPr w:rsidR="008462F0" w:rsidSect="00402375">
          <w:pgSz w:w="11907" w:h="16840" w:code="9"/>
          <w:pgMar w:top="964" w:right="851" w:bottom="851" w:left="1701" w:header="397" w:footer="567" w:gutter="0"/>
          <w:cols w:space="720"/>
          <w:titlePg/>
          <w:docGrid w:linePitch="326"/>
        </w:sectPr>
      </w:pPr>
    </w:p>
    <w:p w:rsidR="008462F0" w:rsidRPr="009020D9" w:rsidRDefault="008462F0" w:rsidP="00482C21">
      <w:pPr>
        <w:contextualSpacing/>
        <w:rPr>
          <w:sz w:val="28"/>
          <w:szCs w:val="28"/>
          <w:lang w:val="ru-RU"/>
        </w:rPr>
      </w:pPr>
    </w:p>
    <w:sectPr w:rsidR="008462F0" w:rsidRPr="0090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AA" w:rsidRDefault="00A75BAA" w:rsidP="0058002C">
      <w:r>
        <w:separator/>
      </w:r>
    </w:p>
  </w:endnote>
  <w:endnote w:type="continuationSeparator" w:id="0">
    <w:p w:rsidR="00A75BAA" w:rsidRDefault="00A75BAA" w:rsidP="005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AA" w:rsidRDefault="00A75BAA" w:rsidP="0058002C">
      <w:r>
        <w:separator/>
      </w:r>
    </w:p>
  </w:footnote>
  <w:footnote w:type="continuationSeparator" w:id="0">
    <w:p w:rsidR="00A75BAA" w:rsidRDefault="00A75BAA" w:rsidP="0058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474"/>
    <w:multiLevelType w:val="multilevel"/>
    <w:tmpl w:val="C5B8C8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E469BD"/>
    <w:multiLevelType w:val="hybridMultilevel"/>
    <w:tmpl w:val="D91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40B6"/>
    <w:multiLevelType w:val="hybridMultilevel"/>
    <w:tmpl w:val="B44C5C02"/>
    <w:lvl w:ilvl="0" w:tplc="A63001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663F"/>
    <w:multiLevelType w:val="multilevel"/>
    <w:tmpl w:val="A1BA06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40D3BAC"/>
    <w:multiLevelType w:val="hybridMultilevel"/>
    <w:tmpl w:val="F866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A5C1AB1"/>
    <w:multiLevelType w:val="hybridMultilevel"/>
    <w:tmpl w:val="E5CC7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58"/>
    <w:rsid w:val="0022305C"/>
    <w:rsid w:val="0033234B"/>
    <w:rsid w:val="00380158"/>
    <w:rsid w:val="00482C21"/>
    <w:rsid w:val="0058002C"/>
    <w:rsid w:val="006B71E7"/>
    <w:rsid w:val="00715E8B"/>
    <w:rsid w:val="008462F0"/>
    <w:rsid w:val="008842BF"/>
    <w:rsid w:val="009020D9"/>
    <w:rsid w:val="00A75BAA"/>
    <w:rsid w:val="00AB170A"/>
    <w:rsid w:val="00AE35E7"/>
    <w:rsid w:val="00D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2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800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0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0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80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0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Normal (Web)"/>
    <w:basedOn w:val="a"/>
    <w:uiPriority w:val="99"/>
    <w:unhideWhenUsed/>
    <w:rsid w:val="008462F0"/>
    <w:pPr>
      <w:spacing w:before="100" w:beforeAutospacing="1" w:after="100" w:afterAutospacing="1"/>
    </w:pPr>
    <w:rPr>
      <w:lang w:val="ru-RU"/>
    </w:rPr>
  </w:style>
  <w:style w:type="character" w:styleId="ab">
    <w:name w:val="Strong"/>
    <w:uiPriority w:val="22"/>
    <w:qFormat/>
    <w:rsid w:val="008462F0"/>
    <w:rPr>
      <w:b/>
      <w:bCs/>
    </w:rPr>
  </w:style>
  <w:style w:type="paragraph" w:customStyle="1" w:styleId="ConsPlusNormal">
    <w:name w:val="ConsPlusNormal"/>
    <w:rsid w:val="00846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2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800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0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0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80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0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Normal (Web)"/>
    <w:basedOn w:val="a"/>
    <w:uiPriority w:val="99"/>
    <w:unhideWhenUsed/>
    <w:rsid w:val="008462F0"/>
    <w:pPr>
      <w:spacing w:before="100" w:beforeAutospacing="1" w:after="100" w:afterAutospacing="1"/>
    </w:pPr>
    <w:rPr>
      <w:lang w:val="ru-RU"/>
    </w:rPr>
  </w:style>
  <w:style w:type="character" w:styleId="ab">
    <w:name w:val="Strong"/>
    <w:uiPriority w:val="22"/>
    <w:qFormat/>
    <w:rsid w:val="008462F0"/>
    <w:rPr>
      <w:b/>
      <w:bCs/>
    </w:rPr>
  </w:style>
  <w:style w:type="paragraph" w:customStyle="1" w:styleId="ConsPlusNormal">
    <w:name w:val="ConsPlusNormal"/>
    <w:rsid w:val="00846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Glazkova2</dc:creator>
  <cp:keywords/>
  <dc:description/>
  <cp:lastModifiedBy>Administraciya</cp:lastModifiedBy>
  <cp:revision>6</cp:revision>
  <cp:lastPrinted>2022-02-28T12:59:00Z</cp:lastPrinted>
  <dcterms:created xsi:type="dcterms:W3CDTF">2022-02-24T06:55:00Z</dcterms:created>
  <dcterms:modified xsi:type="dcterms:W3CDTF">2022-02-28T12:59:00Z</dcterms:modified>
</cp:coreProperties>
</file>