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D17" w:rsidRPr="00C66F6B" w:rsidRDefault="00552D17" w:rsidP="00552D17">
      <w:pPr>
        <w:pStyle w:val="a3"/>
        <w:spacing w:before="0" w:beforeAutospacing="0" w:after="0" w:afterAutospacing="0" w:line="276" w:lineRule="auto"/>
        <w:ind w:right="284"/>
        <w:jc w:val="center"/>
        <w:rPr>
          <w:b/>
          <w:sz w:val="28"/>
          <w:szCs w:val="28"/>
        </w:rPr>
      </w:pPr>
      <w:bookmarkStart w:id="0" w:name="_GoBack"/>
      <w:bookmarkEnd w:id="0"/>
      <w:r w:rsidRPr="00C66F6B">
        <w:rPr>
          <w:b/>
          <w:sz w:val="28"/>
          <w:szCs w:val="28"/>
        </w:rPr>
        <w:t xml:space="preserve">МУНИЦИПАЛЬНОЕ БЮДЖЕТНОЕ УЧРЕЖДЕНИЕ БЕЛОКАЛИТВИНСКОГО ГОРОДСКОГО ПОСЕЛЕНИЯ </w:t>
      </w:r>
    </w:p>
    <w:p w:rsidR="00552D17" w:rsidRPr="00C66F6B" w:rsidRDefault="00552D17" w:rsidP="00552D17">
      <w:pPr>
        <w:pStyle w:val="a3"/>
        <w:pBdr>
          <w:bottom w:val="single" w:sz="12" w:space="1" w:color="auto"/>
        </w:pBdr>
        <w:spacing w:before="0" w:beforeAutospacing="0" w:after="0" w:afterAutospacing="0" w:line="276" w:lineRule="auto"/>
        <w:ind w:right="284"/>
        <w:jc w:val="center"/>
        <w:rPr>
          <w:b/>
          <w:sz w:val="28"/>
          <w:szCs w:val="28"/>
        </w:rPr>
      </w:pPr>
      <w:r w:rsidRPr="00C66F6B">
        <w:rPr>
          <w:b/>
          <w:sz w:val="28"/>
          <w:szCs w:val="28"/>
        </w:rPr>
        <w:t>«ЦЕНТР БЛАГОУСТРОЙСТВА И ОЗЕЛЕНЕНИЯ»</w:t>
      </w:r>
    </w:p>
    <w:p w:rsidR="00552D17" w:rsidRPr="00C66F6B" w:rsidRDefault="00552D17" w:rsidP="00552D17">
      <w:pPr>
        <w:pStyle w:val="a3"/>
        <w:spacing w:before="0" w:beforeAutospacing="0" w:after="0" w:afterAutospacing="0"/>
        <w:ind w:right="284"/>
        <w:jc w:val="center"/>
        <w:rPr>
          <w:sz w:val="20"/>
          <w:szCs w:val="20"/>
        </w:rPr>
      </w:pPr>
      <w:r w:rsidRPr="00C66F6B">
        <w:rPr>
          <w:sz w:val="20"/>
          <w:szCs w:val="20"/>
        </w:rPr>
        <w:t>347040 Ростовская область, г. Белая Калитва, ул. Московская 74а</w:t>
      </w:r>
    </w:p>
    <w:p w:rsidR="00552D17" w:rsidRPr="00C66F6B" w:rsidRDefault="00552D17" w:rsidP="00552D17">
      <w:pPr>
        <w:pStyle w:val="a3"/>
        <w:spacing w:before="0" w:beforeAutospacing="0" w:after="0" w:afterAutospacing="0"/>
        <w:ind w:right="284"/>
        <w:jc w:val="center"/>
        <w:rPr>
          <w:sz w:val="20"/>
          <w:szCs w:val="20"/>
        </w:rPr>
      </w:pPr>
      <w:r w:rsidRPr="00C66F6B">
        <w:rPr>
          <w:sz w:val="20"/>
          <w:szCs w:val="20"/>
        </w:rPr>
        <w:t>ИНН 6142025080 ОГРН 1156192000018</w:t>
      </w:r>
    </w:p>
    <w:p w:rsidR="00552D17" w:rsidRPr="00C66F6B" w:rsidRDefault="00552D17" w:rsidP="00552D17">
      <w:pPr>
        <w:pStyle w:val="a3"/>
        <w:spacing w:before="0" w:beforeAutospacing="0" w:after="0" w:afterAutospacing="0"/>
        <w:ind w:right="284"/>
        <w:jc w:val="center"/>
        <w:rPr>
          <w:sz w:val="20"/>
          <w:szCs w:val="20"/>
        </w:rPr>
      </w:pPr>
      <w:r w:rsidRPr="00C66F6B">
        <w:rPr>
          <w:sz w:val="20"/>
          <w:szCs w:val="20"/>
        </w:rPr>
        <w:t xml:space="preserve">Тел./Факс (86383)27424, эл. почта </w:t>
      </w:r>
      <w:hyperlink r:id="rId5" w:history="1">
        <w:r w:rsidRPr="00C66F6B">
          <w:rPr>
            <w:rStyle w:val="a4"/>
            <w:color w:val="auto"/>
            <w:sz w:val="20"/>
            <w:szCs w:val="20"/>
          </w:rPr>
          <w:t>8638327424@mail.ru</w:t>
        </w:r>
      </w:hyperlink>
    </w:p>
    <w:p w:rsidR="00552D17" w:rsidRPr="00C66F6B" w:rsidRDefault="00552D17" w:rsidP="00552D17">
      <w:pPr>
        <w:ind w:right="283" w:firstLine="567"/>
        <w:jc w:val="center"/>
        <w:rPr>
          <w:b/>
          <w:sz w:val="28"/>
          <w:szCs w:val="28"/>
        </w:rPr>
      </w:pPr>
    </w:p>
    <w:p w:rsidR="00552D17" w:rsidRPr="00C66F6B" w:rsidRDefault="00552D17" w:rsidP="00552D17">
      <w:pPr>
        <w:ind w:right="283" w:firstLine="567"/>
        <w:jc w:val="center"/>
        <w:rPr>
          <w:b/>
          <w:sz w:val="28"/>
          <w:szCs w:val="28"/>
        </w:rPr>
      </w:pPr>
    </w:p>
    <w:p w:rsidR="00552D17" w:rsidRPr="00C66F6B" w:rsidRDefault="00552D17" w:rsidP="00552D17">
      <w:pPr>
        <w:ind w:right="283" w:firstLine="567"/>
        <w:jc w:val="center"/>
        <w:rPr>
          <w:b/>
          <w:sz w:val="28"/>
          <w:szCs w:val="28"/>
        </w:rPr>
      </w:pPr>
    </w:p>
    <w:p w:rsidR="00552D17" w:rsidRPr="00C66F6B" w:rsidRDefault="00552D17" w:rsidP="00552D17">
      <w:pPr>
        <w:ind w:right="283"/>
        <w:jc w:val="center"/>
        <w:rPr>
          <w:b/>
          <w:sz w:val="28"/>
          <w:szCs w:val="28"/>
        </w:rPr>
      </w:pPr>
      <w:r w:rsidRPr="00C66F6B">
        <w:rPr>
          <w:b/>
          <w:sz w:val="28"/>
          <w:szCs w:val="28"/>
        </w:rPr>
        <w:t xml:space="preserve">ПРИКАЗ </w:t>
      </w:r>
    </w:p>
    <w:p w:rsidR="00552D17" w:rsidRPr="00C66F6B" w:rsidRDefault="00552D17" w:rsidP="00552D17">
      <w:pPr>
        <w:ind w:right="283" w:firstLine="567"/>
        <w:rPr>
          <w:b/>
          <w:sz w:val="28"/>
          <w:szCs w:val="28"/>
        </w:rPr>
      </w:pPr>
    </w:p>
    <w:p w:rsidR="00552D17" w:rsidRPr="00C66F6B" w:rsidRDefault="00552D17" w:rsidP="00552D17">
      <w:pPr>
        <w:ind w:right="-1"/>
        <w:rPr>
          <w:sz w:val="28"/>
          <w:szCs w:val="28"/>
        </w:rPr>
      </w:pPr>
      <w:r w:rsidRPr="00C66F6B">
        <w:rPr>
          <w:sz w:val="28"/>
          <w:szCs w:val="28"/>
        </w:rPr>
        <w:t>«15» ноября 2022 г.                                                                                           № 5</w:t>
      </w:r>
      <w:r w:rsidR="00C82A03" w:rsidRPr="00C66F6B">
        <w:rPr>
          <w:sz w:val="28"/>
          <w:szCs w:val="28"/>
        </w:rPr>
        <w:t>5</w:t>
      </w:r>
      <w:r w:rsidRPr="00C66F6B">
        <w:rPr>
          <w:sz w:val="28"/>
          <w:szCs w:val="28"/>
        </w:rPr>
        <w:t xml:space="preserve"> </w:t>
      </w:r>
    </w:p>
    <w:p w:rsidR="00552D17" w:rsidRPr="00C66F6B" w:rsidRDefault="00552D17" w:rsidP="00552D17">
      <w:pPr>
        <w:ind w:right="283" w:firstLine="567"/>
        <w:rPr>
          <w:sz w:val="28"/>
          <w:szCs w:val="28"/>
        </w:rPr>
      </w:pPr>
    </w:p>
    <w:p w:rsidR="00552D17" w:rsidRPr="00C66F6B" w:rsidRDefault="00552D17" w:rsidP="00552D17">
      <w:pPr>
        <w:ind w:right="283"/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г. Белая Калитва</w:t>
      </w:r>
    </w:p>
    <w:p w:rsidR="00552D17" w:rsidRPr="00C66F6B" w:rsidRDefault="00552D17" w:rsidP="00552D17">
      <w:pPr>
        <w:jc w:val="both"/>
        <w:rPr>
          <w:sz w:val="28"/>
          <w:szCs w:val="28"/>
        </w:rPr>
      </w:pPr>
    </w:p>
    <w:p w:rsidR="00552D17" w:rsidRPr="00C66F6B" w:rsidRDefault="00552D17" w:rsidP="00552D1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 xml:space="preserve">Об утверждении положения о порядке проведения конкурса по выбору Исполнителя </w:t>
      </w:r>
      <w:r w:rsidR="00F206A8" w:rsidRPr="00C66F6B">
        <w:rPr>
          <w:sz w:val="28"/>
          <w:szCs w:val="28"/>
        </w:rPr>
        <w:t xml:space="preserve">по предоставлению гарантированного перечня услуг по погребению на территории муниципального образования </w:t>
      </w:r>
      <w:r w:rsidR="00986353" w:rsidRPr="00C66F6B">
        <w:rPr>
          <w:sz w:val="28"/>
          <w:szCs w:val="28"/>
        </w:rPr>
        <w:t>«</w:t>
      </w:r>
      <w:r w:rsidR="00F206A8" w:rsidRPr="00C66F6B">
        <w:rPr>
          <w:sz w:val="28"/>
          <w:szCs w:val="28"/>
        </w:rPr>
        <w:t>Белокалитвинско</w:t>
      </w:r>
      <w:r w:rsidR="00986353" w:rsidRPr="00C66F6B">
        <w:rPr>
          <w:sz w:val="28"/>
          <w:szCs w:val="28"/>
        </w:rPr>
        <w:t xml:space="preserve">е </w:t>
      </w:r>
      <w:r w:rsidR="00F206A8" w:rsidRPr="00C66F6B">
        <w:rPr>
          <w:sz w:val="28"/>
          <w:szCs w:val="28"/>
        </w:rPr>
        <w:t>городско</w:t>
      </w:r>
      <w:r w:rsidR="00986353" w:rsidRPr="00C66F6B">
        <w:rPr>
          <w:sz w:val="28"/>
          <w:szCs w:val="28"/>
        </w:rPr>
        <w:t>е</w:t>
      </w:r>
      <w:r w:rsidR="00F206A8" w:rsidRPr="00C66F6B">
        <w:rPr>
          <w:sz w:val="28"/>
          <w:szCs w:val="28"/>
        </w:rPr>
        <w:t xml:space="preserve"> поселени</w:t>
      </w:r>
      <w:r w:rsidR="00986353" w:rsidRPr="00C66F6B">
        <w:rPr>
          <w:sz w:val="28"/>
          <w:szCs w:val="28"/>
        </w:rPr>
        <w:t>е»</w:t>
      </w:r>
      <w:r w:rsidRPr="00C66F6B">
        <w:rPr>
          <w:sz w:val="28"/>
          <w:szCs w:val="28"/>
        </w:rPr>
        <w:t xml:space="preserve"> </w:t>
      </w:r>
    </w:p>
    <w:p w:rsidR="00552D17" w:rsidRPr="00C66F6B" w:rsidRDefault="00552D17" w:rsidP="00552D17">
      <w:pPr>
        <w:jc w:val="both"/>
        <w:rPr>
          <w:sz w:val="28"/>
          <w:szCs w:val="28"/>
        </w:rPr>
      </w:pPr>
    </w:p>
    <w:p w:rsidR="003D4E5E" w:rsidRPr="00C66F6B" w:rsidRDefault="00552D17" w:rsidP="00552D17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 целях реализации на территории Белокалитвинского городского поселения Федерального закона от 12.01.1996 №8-ФЗ «О погребении и похоронном деле», Муниципальное бюджетное учреждение Белокалитвинского городского поселения «Центр благоустройства и озеленения» </w:t>
      </w:r>
    </w:p>
    <w:p w:rsidR="003D4E5E" w:rsidRPr="00C66F6B" w:rsidRDefault="003D4E5E" w:rsidP="00552D17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ПРИКАЗЫВАЕТ</w:t>
      </w:r>
      <w:r w:rsidR="00552D17" w:rsidRPr="00C66F6B">
        <w:rPr>
          <w:sz w:val="28"/>
          <w:szCs w:val="28"/>
        </w:rPr>
        <w:t xml:space="preserve">: </w:t>
      </w:r>
    </w:p>
    <w:p w:rsidR="003D4E5E" w:rsidRPr="00C66F6B" w:rsidRDefault="00552D17" w:rsidP="00552D17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1. Утвердить положения о порядке проведения конкурса по выбору </w:t>
      </w:r>
      <w:r w:rsidR="00F206A8" w:rsidRPr="00C66F6B">
        <w:rPr>
          <w:sz w:val="28"/>
          <w:szCs w:val="28"/>
        </w:rPr>
        <w:t xml:space="preserve">Исполнителя по предоставлению гарантированного перечня услуг по погребению на территории муниципального образования </w:t>
      </w:r>
      <w:r w:rsidR="00E16518" w:rsidRPr="00C66F6B">
        <w:rPr>
          <w:sz w:val="28"/>
          <w:szCs w:val="28"/>
        </w:rPr>
        <w:t>«</w:t>
      </w:r>
      <w:r w:rsidR="00F206A8" w:rsidRPr="00C66F6B">
        <w:rPr>
          <w:sz w:val="28"/>
          <w:szCs w:val="28"/>
        </w:rPr>
        <w:t>Белокалитвинско</w:t>
      </w:r>
      <w:r w:rsidR="00E16518" w:rsidRPr="00C66F6B">
        <w:rPr>
          <w:sz w:val="28"/>
          <w:szCs w:val="28"/>
        </w:rPr>
        <w:t>е</w:t>
      </w:r>
      <w:r w:rsidR="00F206A8" w:rsidRPr="00C66F6B">
        <w:rPr>
          <w:sz w:val="28"/>
          <w:szCs w:val="28"/>
        </w:rPr>
        <w:t xml:space="preserve"> городско</w:t>
      </w:r>
      <w:r w:rsidR="00E16518" w:rsidRPr="00C66F6B">
        <w:rPr>
          <w:sz w:val="28"/>
          <w:szCs w:val="28"/>
        </w:rPr>
        <w:t>е</w:t>
      </w:r>
      <w:r w:rsidR="00F206A8" w:rsidRPr="00C66F6B">
        <w:rPr>
          <w:sz w:val="28"/>
          <w:szCs w:val="28"/>
        </w:rPr>
        <w:t xml:space="preserve"> поселени</w:t>
      </w:r>
      <w:r w:rsidR="00E16518" w:rsidRPr="00C66F6B">
        <w:rPr>
          <w:sz w:val="28"/>
          <w:szCs w:val="28"/>
        </w:rPr>
        <w:t>е»</w:t>
      </w:r>
      <w:r w:rsidR="00F206A8" w:rsidRPr="00C66F6B">
        <w:rPr>
          <w:sz w:val="28"/>
          <w:szCs w:val="28"/>
        </w:rPr>
        <w:t xml:space="preserve"> </w:t>
      </w:r>
      <w:r w:rsidRPr="00C66F6B">
        <w:rPr>
          <w:sz w:val="28"/>
          <w:szCs w:val="28"/>
        </w:rPr>
        <w:t xml:space="preserve">согласно приложению №1 к настоящему постановлению. </w:t>
      </w:r>
    </w:p>
    <w:p w:rsidR="003D4E5E" w:rsidRPr="00C66F6B" w:rsidRDefault="003D4E5E" w:rsidP="00552D17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2</w:t>
      </w:r>
      <w:r w:rsidR="00552D17" w:rsidRPr="00C66F6B">
        <w:rPr>
          <w:sz w:val="28"/>
          <w:szCs w:val="28"/>
        </w:rPr>
        <w:t>. Настоящ</w:t>
      </w:r>
      <w:r w:rsidR="000D3258" w:rsidRPr="00C66F6B">
        <w:rPr>
          <w:sz w:val="28"/>
          <w:szCs w:val="28"/>
        </w:rPr>
        <w:t>ий</w:t>
      </w:r>
      <w:r w:rsidR="00552D17" w:rsidRPr="00C66F6B">
        <w:rPr>
          <w:sz w:val="28"/>
          <w:szCs w:val="28"/>
        </w:rPr>
        <w:t xml:space="preserve"> </w:t>
      </w:r>
      <w:r w:rsidR="000D3258" w:rsidRPr="00C66F6B">
        <w:rPr>
          <w:sz w:val="28"/>
          <w:szCs w:val="28"/>
        </w:rPr>
        <w:t>приказ</w:t>
      </w:r>
      <w:r w:rsidR="00552D17" w:rsidRPr="00C66F6B">
        <w:rPr>
          <w:sz w:val="28"/>
          <w:szCs w:val="28"/>
        </w:rPr>
        <w:t xml:space="preserve"> опубликовать в периодическом печатном средстве массовой информации </w:t>
      </w:r>
      <w:r w:rsidR="000D3258" w:rsidRPr="00C66F6B">
        <w:rPr>
          <w:sz w:val="28"/>
          <w:szCs w:val="28"/>
        </w:rPr>
        <w:t xml:space="preserve">Белокалитвинского района, на официальном </w:t>
      </w:r>
      <w:r w:rsidR="00F206A8" w:rsidRPr="00C66F6B">
        <w:rPr>
          <w:sz w:val="28"/>
          <w:szCs w:val="28"/>
        </w:rPr>
        <w:t>с</w:t>
      </w:r>
      <w:r w:rsidR="000D3258" w:rsidRPr="00C66F6B">
        <w:rPr>
          <w:sz w:val="28"/>
          <w:szCs w:val="28"/>
        </w:rPr>
        <w:t xml:space="preserve">айте Администрации Белокалитвинского городского поселения </w:t>
      </w:r>
      <w:r w:rsidR="00552D17" w:rsidRPr="00C66F6B">
        <w:rPr>
          <w:sz w:val="28"/>
          <w:szCs w:val="28"/>
        </w:rPr>
        <w:t xml:space="preserve">и </w:t>
      </w:r>
      <w:r w:rsidR="00C819BA" w:rsidRPr="00C66F6B">
        <w:rPr>
          <w:sz w:val="28"/>
          <w:szCs w:val="28"/>
        </w:rPr>
        <w:t xml:space="preserve">в </w:t>
      </w:r>
      <w:r w:rsidR="00552D17" w:rsidRPr="00C66F6B">
        <w:rPr>
          <w:sz w:val="28"/>
          <w:szCs w:val="28"/>
        </w:rPr>
        <w:t>Информационн</w:t>
      </w:r>
      <w:r w:rsidR="00C819BA" w:rsidRPr="00C66F6B">
        <w:rPr>
          <w:sz w:val="28"/>
          <w:szCs w:val="28"/>
        </w:rPr>
        <w:t>ом</w:t>
      </w:r>
      <w:r w:rsidR="00552D17" w:rsidRPr="00C66F6B">
        <w:rPr>
          <w:sz w:val="28"/>
          <w:szCs w:val="28"/>
        </w:rPr>
        <w:t xml:space="preserve"> бюллетен</w:t>
      </w:r>
      <w:r w:rsidR="00C819BA" w:rsidRPr="00C66F6B">
        <w:rPr>
          <w:sz w:val="28"/>
          <w:szCs w:val="28"/>
        </w:rPr>
        <w:t>е</w:t>
      </w:r>
      <w:r w:rsidR="000D3258" w:rsidRPr="00C66F6B">
        <w:rPr>
          <w:sz w:val="28"/>
          <w:szCs w:val="28"/>
        </w:rPr>
        <w:t xml:space="preserve"> Администрации Белокалитвинского городского поселения</w:t>
      </w:r>
      <w:r w:rsidR="00552D17" w:rsidRPr="00C66F6B">
        <w:rPr>
          <w:sz w:val="28"/>
          <w:szCs w:val="28"/>
        </w:rPr>
        <w:t xml:space="preserve">. </w:t>
      </w:r>
    </w:p>
    <w:p w:rsidR="000D3258" w:rsidRPr="00C66F6B" w:rsidRDefault="00552D17" w:rsidP="00552D17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3. Настоящ</w:t>
      </w:r>
      <w:r w:rsidR="000D3258" w:rsidRPr="00C66F6B">
        <w:rPr>
          <w:sz w:val="28"/>
          <w:szCs w:val="28"/>
        </w:rPr>
        <w:t>ий</w:t>
      </w:r>
      <w:r w:rsidRPr="00C66F6B">
        <w:rPr>
          <w:sz w:val="28"/>
          <w:szCs w:val="28"/>
        </w:rPr>
        <w:t xml:space="preserve"> </w:t>
      </w:r>
      <w:r w:rsidR="000D3258" w:rsidRPr="00C66F6B">
        <w:rPr>
          <w:sz w:val="28"/>
          <w:szCs w:val="28"/>
        </w:rPr>
        <w:t>приказ</w:t>
      </w:r>
      <w:r w:rsidRPr="00C66F6B">
        <w:rPr>
          <w:sz w:val="28"/>
          <w:szCs w:val="28"/>
        </w:rPr>
        <w:t xml:space="preserve"> вступает в силу после его официального опубликования. </w:t>
      </w: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ind w:right="-279"/>
        <w:rPr>
          <w:sz w:val="28"/>
          <w:szCs w:val="28"/>
        </w:rPr>
      </w:pPr>
      <w:proofErr w:type="spellStart"/>
      <w:r w:rsidRPr="00C66F6B">
        <w:rPr>
          <w:sz w:val="28"/>
          <w:szCs w:val="28"/>
        </w:rPr>
        <w:t>Врио</w:t>
      </w:r>
      <w:proofErr w:type="spellEnd"/>
      <w:r w:rsidRPr="00C66F6B">
        <w:rPr>
          <w:sz w:val="28"/>
          <w:szCs w:val="28"/>
        </w:rPr>
        <w:t xml:space="preserve"> директора МБУ БГП </w:t>
      </w:r>
    </w:p>
    <w:p w:rsidR="000D3258" w:rsidRPr="00C66F6B" w:rsidRDefault="000D3258" w:rsidP="000D3258">
      <w:pPr>
        <w:ind w:right="-1"/>
        <w:rPr>
          <w:sz w:val="28"/>
          <w:szCs w:val="28"/>
        </w:rPr>
      </w:pPr>
      <w:r w:rsidRPr="00C66F6B">
        <w:rPr>
          <w:sz w:val="28"/>
          <w:szCs w:val="28"/>
        </w:rPr>
        <w:t>«Центр благоустройства и озеленения»                                  Пушкарский Ю.Н.</w:t>
      </w: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552D17" w:rsidP="000D3258">
      <w:pPr>
        <w:jc w:val="right"/>
        <w:rPr>
          <w:sz w:val="28"/>
          <w:szCs w:val="28"/>
        </w:rPr>
      </w:pPr>
      <w:r w:rsidRPr="00C66F6B">
        <w:rPr>
          <w:sz w:val="28"/>
          <w:szCs w:val="28"/>
        </w:rPr>
        <w:lastRenderedPageBreak/>
        <w:t xml:space="preserve">Приложение № 1 </w:t>
      </w:r>
    </w:p>
    <w:p w:rsidR="000D3258" w:rsidRPr="00C66F6B" w:rsidRDefault="00552D17" w:rsidP="000D3258">
      <w:pPr>
        <w:jc w:val="right"/>
        <w:rPr>
          <w:sz w:val="28"/>
          <w:szCs w:val="28"/>
        </w:rPr>
      </w:pPr>
      <w:r w:rsidRPr="00C66F6B">
        <w:rPr>
          <w:sz w:val="28"/>
          <w:szCs w:val="28"/>
        </w:rPr>
        <w:t xml:space="preserve">к </w:t>
      </w:r>
      <w:r w:rsidR="000D3258" w:rsidRPr="00C66F6B">
        <w:rPr>
          <w:sz w:val="28"/>
          <w:szCs w:val="28"/>
        </w:rPr>
        <w:t>приказу</w:t>
      </w:r>
      <w:r w:rsidRPr="00C66F6B">
        <w:rPr>
          <w:sz w:val="28"/>
          <w:szCs w:val="28"/>
        </w:rPr>
        <w:t xml:space="preserve"> </w:t>
      </w:r>
      <w:r w:rsidR="000D3258" w:rsidRPr="00C66F6B">
        <w:rPr>
          <w:sz w:val="28"/>
          <w:szCs w:val="28"/>
        </w:rPr>
        <w:t>МБУ БГП «Центр благоустройства и озеленения»</w:t>
      </w:r>
      <w:r w:rsidRPr="00C66F6B">
        <w:rPr>
          <w:sz w:val="28"/>
          <w:szCs w:val="28"/>
        </w:rPr>
        <w:t xml:space="preserve"> </w:t>
      </w:r>
    </w:p>
    <w:p w:rsidR="000D3258" w:rsidRPr="00C66F6B" w:rsidRDefault="00552D17" w:rsidP="000D3258">
      <w:pPr>
        <w:jc w:val="right"/>
        <w:rPr>
          <w:sz w:val="28"/>
          <w:szCs w:val="28"/>
        </w:rPr>
      </w:pPr>
      <w:r w:rsidRPr="00C66F6B">
        <w:rPr>
          <w:sz w:val="28"/>
          <w:szCs w:val="28"/>
        </w:rPr>
        <w:t>№</w:t>
      </w:r>
      <w:r w:rsidR="000D3258" w:rsidRPr="00C66F6B">
        <w:rPr>
          <w:sz w:val="28"/>
          <w:szCs w:val="28"/>
        </w:rPr>
        <w:t xml:space="preserve"> 56</w:t>
      </w:r>
      <w:r w:rsidRPr="00C66F6B">
        <w:rPr>
          <w:sz w:val="28"/>
          <w:szCs w:val="28"/>
        </w:rPr>
        <w:t xml:space="preserve"> от </w:t>
      </w:r>
      <w:r w:rsidR="000D3258" w:rsidRPr="00C66F6B">
        <w:rPr>
          <w:sz w:val="28"/>
          <w:szCs w:val="28"/>
        </w:rPr>
        <w:t>15</w:t>
      </w:r>
      <w:r w:rsidRPr="00C66F6B">
        <w:rPr>
          <w:sz w:val="28"/>
          <w:szCs w:val="28"/>
        </w:rPr>
        <w:t>.1</w:t>
      </w:r>
      <w:r w:rsidR="000D3258" w:rsidRPr="00C66F6B">
        <w:rPr>
          <w:sz w:val="28"/>
          <w:szCs w:val="28"/>
        </w:rPr>
        <w:t>1</w:t>
      </w:r>
      <w:r w:rsidRPr="00C66F6B">
        <w:rPr>
          <w:sz w:val="28"/>
          <w:szCs w:val="28"/>
        </w:rPr>
        <w:t>.20</w:t>
      </w:r>
      <w:r w:rsidR="000D3258" w:rsidRPr="00C66F6B">
        <w:rPr>
          <w:sz w:val="28"/>
          <w:szCs w:val="28"/>
        </w:rPr>
        <w:t>22</w:t>
      </w:r>
      <w:r w:rsidRPr="00C66F6B">
        <w:rPr>
          <w:sz w:val="28"/>
          <w:szCs w:val="28"/>
        </w:rPr>
        <w:t xml:space="preserve"> </w:t>
      </w: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552D17" w:rsidP="00F206A8">
      <w:pPr>
        <w:jc w:val="center"/>
        <w:rPr>
          <w:b/>
          <w:sz w:val="28"/>
          <w:szCs w:val="28"/>
        </w:rPr>
      </w:pPr>
      <w:r w:rsidRPr="00C66F6B">
        <w:rPr>
          <w:b/>
          <w:sz w:val="28"/>
          <w:szCs w:val="28"/>
        </w:rPr>
        <w:t xml:space="preserve">ПОЛОЖЕНИЕ О ПОРЯДКЕ ПРОВЕДЕНИЯ КОНКУРСА ПО ВЫБОРУ </w:t>
      </w:r>
      <w:r w:rsidR="0005267A" w:rsidRPr="00C66F6B">
        <w:rPr>
          <w:b/>
          <w:sz w:val="28"/>
          <w:szCs w:val="28"/>
        </w:rPr>
        <w:t xml:space="preserve">ИСПОЛНИТЕЛЯ </w:t>
      </w:r>
      <w:r w:rsidR="00F206A8" w:rsidRPr="00C66F6B">
        <w:rPr>
          <w:b/>
          <w:sz w:val="28"/>
          <w:szCs w:val="28"/>
        </w:rPr>
        <w:t>ПО ПРЕДОСТАВЛЕНИЮ ГАРАНТИРОВАННОГО ПЕРЕЧНЯ УСЛУГ ПО ПОГРЕБЕНИЮ НА ТЕРРИТОРИИ МУНИЦИПАЛЬНОГО ОБРАЗОВАНИЯ «БЕЛОКАЛИТВИНСКОЕ ГОРОДСКОЕ ПОСЕЛЕНИЕ»</w:t>
      </w:r>
    </w:p>
    <w:p w:rsidR="000D3258" w:rsidRPr="00C66F6B" w:rsidRDefault="000D3258" w:rsidP="000D3258">
      <w:pPr>
        <w:jc w:val="both"/>
        <w:rPr>
          <w:sz w:val="28"/>
          <w:szCs w:val="28"/>
        </w:rPr>
      </w:pPr>
    </w:p>
    <w:p w:rsidR="000D3258" w:rsidRPr="00C66F6B" w:rsidRDefault="00552D17" w:rsidP="00A7336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1. Общие положения</w:t>
      </w:r>
    </w:p>
    <w:p w:rsidR="000D3258" w:rsidRPr="00C66F6B" w:rsidRDefault="000D3258" w:rsidP="000D3258">
      <w:pPr>
        <w:ind w:firstLine="708"/>
        <w:jc w:val="both"/>
        <w:rPr>
          <w:sz w:val="28"/>
          <w:szCs w:val="28"/>
        </w:rPr>
      </w:pPr>
    </w:p>
    <w:p w:rsidR="0005267A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1.1. Настоящее Положение определяет порядок и условия проведения конкурса по выбору </w:t>
      </w:r>
      <w:r w:rsidR="00EB1888" w:rsidRPr="00C66F6B">
        <w:rPr>
          <w:sz w:val="28"/>
          <w:szCs w:val="28"/>
        </w:rPr>
        <w:t xml:space="preserve">Исполнителя по предоставлению гарантированного перечня услуг по погребению на территории муниципального образования «Белокалитвинское городское поселение» </w:t>
      </w:r>
      <w:r w:rsidRPr="00C66F6B">
        <w:rPr>
          <w:sz w:val="28"/>
          <w:szCs w:val="28"/>
        </w:rPr>
        <w:t xml:space="preserve">(далее - конкурс). </w:t>
      </w:r>
    </w:p>
    <w:p w:rsidR="0005267A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1.2. Целью проведения конкурса является отбор юридического или осуществляющего предпринимательскую деятельность физического лица для исполнения им функций </w:t>
      </w:r>
      <w:r w:rsidR="0005267A" w:rsidRPr="00C66F6B">
        <w:rPr>
          <w:sz w:val="28"/>
          <w:szCs w:val="28"/>
        </w:rPr>
        <w:t xml:space="preserve">по осуществлению </w:t>
      </w:r>
      <w:r w:rsidRPr="00C66F6B">
        <w:rPr>
          <w:sz w:val="28"/>
          <w:szCs w:val="28"/>
        </w:rPr>
        <w:t xml:space="preserve">похоронного дела, предусмотренных Федеральным законом от 12.01.1996 N 8-ФЗ "О погребении и похоронном деле".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1.3. По итогам конкурса </w:t>
      </w:r>
      <w:r w:rsidR="0005267A" w:rsidRPr="00C66F6B">
        <w:rPr>
          <w:sz w:val="28"/>
          <w:szCs w:val="28"/>
        </w:rPr>
        <w:t>Муниципальным бюджетным учреждением Белокалитвинского городского поселения «Центр благоустройства и озеленения» (далее- заказчики) заключае</w:t>
      </w:r>
      <w:r w:rsidRPr="00C66F6B">
        <w:rPr>
          <w:sz w:val="28"/>
          <w:szCs w:val="28"/>
        </w:rPr>
        <w:t xml:space="preserve">тся договор на предоставление гарантированного перечня услуг по погребению (далее- услуги по погребению), сроком на </w:t>
      </w:r>
      <w:r w:rsidR="00642B2E" w:rsidRPr="00C66F6B">
        <w:rPr>
          <w:sz w:val="28"/>
          <w:szCs w:val="28"/>
        </w:rPr>
        <w:t>один</w:t>
      </w:r>
      <w:r w:rsidRPr="00C66F6B">
        <w:rPr>
          <w:sz w:val="28"/>
          <w:szCs w:val="28"/>
        </w:rPr>
        <w:t xml:space="preserve"> год.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1.4. Организатором конкурса является </w:t>
      </w:r>
      <w:r w:rsidR="00642B2E" w:rsidRPr="00C66F6B">
        <w:rPr>
          <w:sz w:val="28"/>
          <w:szCs w:val="28"/>
        </w:rPr>
        <w:t>Муниципальное бюджетное учреждение Белокалитвинского городского поселения «Центр благоустройства и озеленения».</w:t>
      </w:r>
    </w:p>
    <w:p w:rsidR="00642B2E" w:rsidRPr="00C66F6B" w:rsidRDefault="00642B2E" w:rsidP="000D3258">
      <w:pPr>
        <w:ind w:firstLine="708"/>
        <w:jc w:val="both"/>
        <w:rPr>
          <w:sz w:val="28"/>
          <w:szCs w:val="28"/>
        </w:rPr>
      </w:pPr>
    </w:p>
    <w:p w:rsidR="00642B2E" w:rsidRPr="00C66F6B" w:rsidRDefault="00552D17" w:rsidP="00A7336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2. Информационное сообщение о проведении конкурса и конкурсная документация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2.1. Информационное сообщение о проведении конкурса ра</w:t>
      </w:r>
      <w:r w:rsidR="00642B2E" w:rsidRPr="00C66F6B">
        <w:rPr>
          <w:sz w:val="28"/>
          <w:szCs w:val="28"/>
        </w:rPr>
        <w:t>змещается на официальном сайте А</w:t>
      </w:r>
      <w:r w:rsidRPr="00C66F6B">
        <w:rPr>
          <w:sz w:val="28"/>
          <w:szCs w:val="28"/>
        </w:rPr>
        <w:t xml:space="preserve">дминистрации </w:t>
      </w:r>
      <w:r w:rsidR="00642B2E" w:rsidRPr="00C66F6B">
        <w:rPr>
          <w:sz w:val="28"/>
          <w:szCs w:val="28"/>
        </w:rPr>
        <w:t>Белокалитвинского городского поселения (далее - Администрация)</w:t>
      </w:r>
      <w:r w:rsidRPr="00C66F6B">
        <w:rPr>
          <w:sz w:val="28"/>
          <w:szCs w:val="28"/>
        </w:rPr>
        <w:t xml:space="preserve"> не позднее чем за 30 календарных дней до даты проведения конкурса.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2.2. Одновременно с информационным сообщением о проведении</w:t>
      </w:r>
      <w:r w:rsidR="00642B2E" w:rsidRPr="00C66F6B">
        <w:rPr>
          <w:sz w:val="28"/>
          <w:szCs w:val="28"/>
        </w:rPr>
        <w:t xml:space="preserve"> конкурса на официальном сайте А</w:t>
      </w:r>
      <w:r w:rsidRPr="00C66F6B">
        <w:rPr>
          <w:sz w:val="28"/>
          <w:szCs w:val="28"/>
        </w:rPr>
        <w:t xml:space="preserve">дминистрации размещается утвержденная конкурсная документация.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2.3. Информационное сообщение о проведении конкурса должно содержать: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наименование организатора конкурса, его местоположение, адрес официального сайта и электронной почты;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срок приема заявок на участие в конкурсе; </w:t>
      </w:r>
    </w:p>
    <w:p w:rsidR="00642B2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в) дату, место и время проведения конкурса;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г) сведения о контактных лицах, их номера телефонов и местонахождение;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д) сведения об источнике и порядке получения конкурсной документации.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2.4. Конкурсная документация должна содержать: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требования к участникам (претендентам) конкурса;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инструкцию о порядке подачи заявок на участие в конкурсе;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в) перечень документов, представляемых претендентами на участие в конкурсе;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г) критерии и порядок оценки заявок, поданных претендентами на участие в конкурсе;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д) формы заявки, анкеты, а также иные сведения, если их представление по такой форме определено конкурсной документацией;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е) проект договора, заключаемого по результатам конкурса.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2.5. Изменения в конкурсную документацию могут быть внесены не позднее чем за 5 дней до даты окончания приема заявок на участие в конкурсе. Информация об изменениях в конкурсную документацию размещается на официальном сайте </w:t>
      </w:r>
      <w:r w:rsidR="00A73367" w:rsidRPr="00C66F6B">
        <w:rPr>
          <w:sz w:val="28"/>
          <w:szCs w:val="28"/>
        </w:rPr>
        <w:t>Администрации</w:t>
      </w:r>
      <w:r w:rsidRPr="00C66F6B">
        <w:rPr>
          <w:sz w:val="28"/>
          <w:szCs w:val="28"/>
        </w:rPr>
        <w:t xml:space="preserve">, а также направляется лицам, подавшим заявки на участие в конкурсе, факсимильной связью либо по электронной почте. </w:t>
      </w:r>
    </w:p>
    <w:p w:rsidR="00A73367" w:rsidRPr="00C66F6B" w:rsidRDefault="00A73367" w:rsidP="000D3258">
      <w:pPr>
        <w:ind w:firstLine="708"/>
        <w:jc w:val="both"/>
        <w:rPr>
          <w:sz w:val="28"/>
          <w:szCs w:val="28"/>
        </w:rPr>
      </w:pPr>
    </w:p>
    <w:p w:rsidR="00A73367" w:rsidRPr="00C66F6B" w:rsidRDefault="00552D17" w:rsidP="00A7336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3. Требования к участнику конкурса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3.1. Участник должен соответствовать требованиям, устанавливаемым в соответствии с законодательством Российской Федерации к лицам, осуществляющим вид деятельности, являющейся предметом конкурса.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3.2. Участник не должен находиться в стадии ликвидации, а также в отношении него не должна проводиться процедура банкротства.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3.3. Деятельность участника не должна быть приостановлена в порядке, предусмотренном Кодексом Российской Федерации об административных правонарушениях, на день подачи заявки на участие в конкурсе. </w:t>
      </w:r>
    </w:p>
    <w:p w:rsidR="00A73367" w:rsidRPr="00C66F6B" w:rsidRDefault="00A73367" w:rsidP="000D3258">
      <w:pPr>
        <w:ind w:firstLine="708"/>
        <w:jc w:val="both"/>
        <w:rPr>
          <w:sz w:val="28"/>
          <w:szCs w:val="28"/>
        </w:rPr>
      </w:pPr>
    </w:p>
    <w:p w:rsidR="00A73367" w:rsidRPr="00C66F6B" w:rsidRDefault="00552D17" w:rsidP="00A7336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4. Порядок представления документов на участие в конкурсе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4.1. Лицо, изъявившее желание участвовать в конкурсе (далее - претендент), представляет организатору конкурса следующие документы: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заявка на участие в конкурсе по установленной форме;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анкета участника конкурса по установленной форме;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в) документ, подтверждающий полномочия лица на осуществление действия от имени участника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конкурса без доверенности (руководитель). В случае, если от имени претендента действует лицо, заявка на участие в конкурсе должна содержать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случае, если указанная доверенность подписана лицом, уполномоченным руководителем претендента, заявка на участие в конкурсе должна содержать также документ, подтверждающий полномочия такого лица;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г) копии учредительных документов претендента (для юридических лиц). </w:t>
      </w:r>
    </w:p>
    <w:p w:rsidR="00A7336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4.2. Документы должны быть представлены в запечатанном конверте, на котором указано полное наименование претендента, его юридический и почтовый адрес, номер телефонной/факсимильной связи и адрес электронной почты для уведомления. Если конверт направляется почтовой связью, он обязательно должен содержать слова "НЕ ВСКРЫВАТЬ! Заявка на участие в конкурсе по выбору </w:t>
      </w:r>
      <w:r w:rsidR="00EB1888" w:rsidRPr="00C66F6B">
        <w:rPr>
          <w:sz w:val="28"/>
          <w:szCs w:val="28"/>
        </w:rPr>
        <w:t>Исполнителя по предоставлению гарантированного перечня услуг по погребению на территории муниципального образования «Белокалитвинское городское поселение»</w:t>
      </w:r>
      <w:r w:rsidRPr="00C66F6B">
        <w:rPr>
          <w:sz w:val="28"/>
          <w:szCs w:val="28"/>
        </w:rPr>
        <w:t xml:space="preserve">.»", выполненные на лицевой стороне конверта крупным шрифтом. </w:t>
      </w:r>
    </w:p>
    <w:p w:rsidR="00A73367" w:rsidRPr="00C66F6B" w:rsidRDefault="00A73367" w:rsidP="000D3258">
      <w:pPr>
        <w:ind w:firstLine="708"/>
        <w:jc w:val="both"/>
        <w:rPr>
          <w:sz w:val="28"/>
          <w:szCs w:val="28"/>
        </w:rPr>
      </w:pPr>
    </w:p>
    <w:p w:rsidR="00A73367" w:rsidRPr="00C66F6B" w:rsidRDefault="00552D17" w:rsidP="00A73367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5. Статус конкурсной комиссии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5.1. Для проведения конкурса и определения его победителя формируется Конкурсная комиссия по проведению конкурса по выбору </w:t>
      </w:r>
      <w:r w:rsidR="00EB1888" w:rsidRPr="00C66F6B">
        <w:rPr>
          <w:sz w:val="28"/>
          <w:szCs w:val="28"/>
        </w:rPr>
        <w:t xml:space="preserve">Исполнителя по предоставлению гарантированного перечня услуг по погребению на территории муниципального образования «Белокалитвинское городское поселение» </w:t>
      </w:r>
      <w:r w:rsidRPr="00C66F6B">
        <w:rPr>
          <w:sz w:val="28"/>
          <w:szCs w:val="28"/>
        </w:rPr>
        <w:t xml:space="preserve">для </w:t>
      </w:r>
      <w:r w:rsidR="00824BF7" w:rsidRPr="00C66F6B">
        <w:rPr>
          <w:sz w:val="28"/>
          <w:szCs w:val="28"/>
        </w:rPr>
        <w:t>на территории Белокалитвинского городского поселения</w:t>
      </w:r>
      <w:r w:rsidRPr="00C66F6B">
        <w:rPr>
          <w:sz w:val="28"/>
          <w:szCs w:val="28"/>
        </w:rPr>
        <w:t xml:space="preserve"> (далее - Конкурсная комиссия)</w:t>
      </w:r>
      <w:r w:rsidR="00824BF7" w:rsidRPr="00C66F6B">
        <w:rPr>
          <w:sz w:val="28"/>
          <w:szCs w:val="28"/>
        </w:rPr>
        <w:t>.</w:t>
      </w:r>
      <w:r w:rsidRPr="00C66F6B">
        <w:rPr>
          <w:sz w:val="28"/>
          <w:szCs w:val="28"/>
        </w:rPr>
        <w:t xml:space="preserve"> 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5.2. Общее количество членов конкурсной комиссии составляет пять человек, персональный состав комиссии устанавливается </w:t>
      </w:r>
      <w:r w:rsidR="00C66F6B" w:rsidRPr="00C66F6B">
        <w:rPr>
          <w:sz w:val="28"/>
          <w:szCs w:val="28"/>
        </w:rPr>
        <w:t>Муниципальное бюджетное учреждение Белокалитвинского городского поселения</w:t>
      </w:r>
      <w:r w:rsidR="00824BF7" w:rsidRPr="00C66F6B">
        <w:rPr>
          <w:sz w:val="28"/>
          <w:szCs w:val="28"/>
        </w:rPr>
        <w:t xml:space="preserve"> «Центр благоустройства и озеленения»</w:t>
      </w:r>
      <w:r w:rsidRPr="00C66F6B">
        <w:rPr>
          <w:sz w:val="28"/>
          <w:szCs w:val="28"/>
        </w:rPr>
        <w:t xml:space="preserve">. 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5.3. Работу Конкурсной комиссии возглавляет ее председатель, а в его отсутствие – заместитель председателя. 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5.4. Конкурсная комиссия: 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- принимает, рассматривает и оценивает представленные претендентом заявки на участие в конкурсе с приложенными к ним документами; </w:t>
      </w:r>
    </w:p>
    <w:p w:rsidR="00824BF7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- принимает решение по итогам конку</w:t>
      </w:r>
      <w:r w:rsidR="00824BF7" w:rsidRPr="00C66F6B">
        <w:rPr>
          <w:sz w:val="28"/>
          <w:szCs w:val="28"/>
        </w:rPr>
        <w:t>рса и объявляет его результаты.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5.5. Заседание Конкурсной комиссии считается правомочным, если на нем присутствует не менее половины от общего числа ее членов. Решения конкурсной комиссии принимаются большинством голосов от общего числа ее членов, принявших участие в заседании комиссии. При голосовании каждый член комиссии имеет один голос.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5.6. Решение конкурсной комиссии оформляется протоколом, который подписывается всеми присутствующими членами Конкурсной комиссии и должен содержать: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дату и номер протокола;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фамилии присутствующих членов комиссии на заседании;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в) число лиц, подавших заявки на участие в конкурсе;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г) данные о вскрытии конвертов, поступивших от претендентов;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д) сведения о претендентах, допущенных к участию в конкурсе;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е) сведения о претендентах, которым отказано в допуске к участию в конкурсе с указанием причины отказа;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ж) результаты конкурса</w:t>
      </w:r>
      <w:r w:rsidR="00131F7E" w:rsidRPr="00C66F6B">
        <w:rPr>
          <w:sz w:val="28"/>
          <w:szCs w:val="28"/>
        </w:rPr>
        <w:t>.</w:t>
      </w:r>
      <w:r w:rsidRPr="00C66F6B">
        <w:rPr>
          <w:sz w:val="28"/>
          <w:szCs w:val="28"/>
        </w:rPr>
        <w:t xml:space="preserve">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5.7. В случае если было принято решение о проведении проверки представленных претендентами сведений, комиссия вправе отложить подведение итогов конкурса на срок не более трех рабочих дней, о чем делается отметка в протоколе.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5.8. Протокол размещается на официальном сайте </w:t>
      </w:r>
      <w:r w:rsidR="00131F7E" w:rsidRPr="00C66F6B">
        <w:rPr>
          <w:sz w:val="28"/>
          <w:szCs w:val="28"/>
        </w:rPr>
        <w:t>А</w:t>
      </w:r>
      <w:r w:rsidRPr="00C66F6B">
        <w:rPr>
          <w:sz w:val="28"/>
          <w:szCs w:val="28"/>
        </w:rPr>
        <w:t xml:space="preserve">дминистрации не позднее 1 рабочего дня со дня его подписания. </w:t>
      </w:r>
    </w:p>
    <w:p w:rsidR="00131F7E" w:rsidRPr="00C66F6B" w:rsidRDefault="00131F7E" w:rsidP="000D3258">
      <w:pPr>
        <w:ind w:firstLine="708"/>
        <w:jc w:val="both"/>
        <w:rPr>
          <w:sz w:val="28"/>
          <w:szCs w:val="28"/>
        </w:rPr>
      </w:pPr>
    </w:p>
    <w:p w:rsidR="00131F7E" w:rsidRPr="00C66F6B" w:rsidRDefault="00552D17" w:rsidP="00131F7E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6. Допуск к участию в конкурсе и основания для отказа в участии в конкурсе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6.1. На основании результатов рассмотрения заявок на участие в конкурсе Конкурсной комиссией принимается решение о допуске претендента к участию в конкурсе и о его признании участником конкурса или об отказе в допуске к участию в конкурсе.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6.2. Претендент не допускается к участию в конкурсе в случае: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признания его не соответствующим требованиям, предъявляемым к участникам конкурса;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непредставления документов, предусмотренных разделом 4 настоящего Положения, либо представления документов, не соответствующих установленным требованиям. </w:t>
      </w:r>
    </w:p>
    <w:p w:rsidR="00131F7E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6.3. В случае, если на основании результатов рассмотрения заявок на участие в конкурсе принято решение об отказе в допуске к участию в конкурсе всех претендентов, подавших заявки на участие в конкурсе, или о допуске к участию в конкурсе и признании участником конкурса только одного претендента, подавшего заявку на участие в конкурсе, конкурс признается несостоявшимся.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6.4. В случае, если конкурс признан несостоявшимся и только один претендент, подавший заявку на участие в конкурсе, признан участником конкурса, </w:t>
      </w:r>
      <w:r w:rsidR="00001F89" w:rsidRPr="00C66F6B">
        <w:rPr>
          <w:sz w:val="28"/>
          <w:szCs w:val="28"/>
        </w:rPr>
        <w:t>МБУ БГП «Центр благоустройства и озеленения»</w:t>
      </w:r>
      <w:r w:rsidRPr="00C66F6B">
        <w:rPr>
          <w:sz w:val="28"/>
          <w:szCs w:val="28"/>
        </w:rPr>
        <w:t xml:space="preserve"> в течение трех рабочих дней со дня подписания протокола обязан</w:t>
      </w:r>
      <w:r w:rsidR="00001F89" w:rsidRPr="00C66F6B">
        <w:rPr>
          <w:sz w:val="28"/>
          <w:szCs w:val="28"/>
        </w:rPr>
        <w:t>о</w:t>
      </w:r>
      <w:r w:rsidRPr="00C66F6B">
        <w:rPr>
          <w:sz w:val="28"/>
          <w:szCs w:val="28"/>
        </w:rPr>
        <w:t xml:space="preserve"> передать такому участнику конкурса проект договора, который составляется путем включения условий исполнения договора, предложенных таким участником в заявке на участие в конкурсе.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6.6. Претендент, не допущенный к участию в конкурсе, вправе обжаловать это решение в соответствии с законодательством Российской Федерации. </w:t>
      </w:r>
    </w:p>
    <w:p w:rsidR="00001F89" w:rsidRPr="00C66F6B" w:rsidRDefault="00001F89" w:rsidP="000D3258">
      <w:pPr>
        <w:ind w:firstLine="708"/>
        <w:jc w:val="both"/>
        <w:rPr>
          <w:sz w:val="28"/>
          <w:szCs w:val="28"/>
        </w:rPr>
      </w:pPr>
    </w:p>
    <w:p w:rsidR="00001F89" w:rsidRPr="00C66F6B" w:rsidRDefault="00552D17" w:rsidP="00001F89">
      <w:pPr>
        <w:jc w:val="center"/>
        <w:rPr>
          <w:sz w:val="28"/>
          <w:szCs w:val="28"/>
        </w:rPr>
      </w:pPr>
      <w:r w:rsidRPr="00C66F6B">
        <w:rPr>
          <w:sz w:val="28"/>
          <w:szCs w:val="28"/>
        </w:rPr>
        <w:t>7. Оценка заявок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7.1. Конкурсная комиссия оценивает и сопоставляет заявки участников, которые были признаны участниками конкурса, в целях выявления лучших условий.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7.2. Оценка конкурсных заявок осуществляется по балльной системе в соответствии с критериями, которые предусмотрены конкурсной документацией. В качестве критериев могут быть установлены: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а) наличие транспорта для предоставления услуг по захоронению;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б) наличие и численность персонала для оказания услуг;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в) наличие помещения для оказания услуг;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г) наличие телефонной связи;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д) иные критерии при условии их вза</w:t>
      </w:r>
      <w:r w:rsidR="00001F89" w:rsidRPr="00C66F6B">
        <w:rPr>
          <w:sz w:val="28"/>
          <w:szCs w:val="28"/>
        </w:rPr>
        <w:t>имосвязи со сферой ритуальных).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7.3. Участники конкурса по каждому конкурсному критерию в заявке получают баллы, порядок начисления которых устанавливается конкурсной документацией.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7.4. Общее количество баллов по конкурсной заявке определяется как сумма баллов, полученных в результате расчетов баллов по критериям оценки показателей конкурсной заявки. На основании результатов оценки участник, набравший наибольшее количество баллов, признается побед</w:t>
      </w:r>
      <w:r w:rsidR="00001F89" w:rsidRPr="00C66F6B">
        <w:rPr>
          <w:sz w:val="28"/>
          <w:szCs w:val="28"/>
        </w:rPr>
        <w:t>ителем конкурса.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7.5. В случае равенства набранных баллов победителем конкурса признается участник конкурса, раньше остальных подавший заявку на участие в конкурсе. </w:t>
      </w:r>
    </w:p>
    <w:p w:rsidR="00001F89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>7.6. В течение 3 рабочих дней с даты подписания протокола Конкурсной комиссии победителю конкурса выдаются коп</w:t>
      </w:r>
      <w:r w:rsidR="00001F89" w:rsidRPr="00C66F6B">
        <w:rPr>
          <w:sz w:val="28"/>
          <w:szCs w:val="28"/>
        </w:rPr>
        <w:t>ия протокола и проект договора.</w:t>
      </w:r>
    </w:p>
    <w:p w:rsidR="00F3470D" w:rsidRPr="00C66F6B" w:rsidRDefault="00552D17" w:rsidP="000D3258">
      <w:pPr>
        <w:ind w:firstLine="708"/>
        <w:jc w:val="both"/>
        <w:rPr>
          <w:sz w:val="28"/>
          <w:szCs w:val="28"/>
        </w:rPr>
      </w:pPr>
      <w:r w:rsidRPr="00C66F6B">
        <w:rPr>
          <w:sz w:val="28"/>
          <w:szCs w:val="28"/>
        </w:rPr>
        <w:t xml:space="preserve">7.7. В случае, если победитель конкурса в течение 10 дней с даты размещения на официальном сайте администрации района протокола рассмотрения и оценки заявки не подписывает направленный проект договора, то он признается уклонившимся от заключения договора, а заказчик вправе заключить договор с участником Конкурса, следующим по количеству набранных баллов за победителем. </w:t>
      </w:r>
    </w:p>
    <w:p w:rsidR="00C66F6B" w:rsidRPr="00C66F6B" w:rsidRDefault="00C66F6B">
      <w:pPr>
        <w:ind w:firstLine="708"/>
        <w:jc w:val="both"/>
        <w:rPr>
          <w:sz w:val="28"/>
          <w:szCs w:val="28"/>
        </w:rPr>
      </w:pPr>
    </w:p>
    <w:sectPr w:rsidR="00C66F6B" w:rsidRPr="00C66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17"/>
    <w:rsid w:val="00001F89"/>
    <w:rsid w:val="0005267A"/>
    <w:rsid w:val="000D3258"/>
    <w:rsid w:val="00131F7E"/>
    <w:rsid w:val="002E40AA"/>
    <w:rsid w:val="003D4E5E"/>
    <w:rsid w:val="00552D17"/>
    <w:rsid w:val="005C0384"/>
    <w:rsid w:val="00642B2E"/>
    <w:rsid w:val="00824BF7"/>
    <w:rsid w:val="008778B1"/>
    <w:rsid w:val="00986353"/>
    <w:rsid w:val="00A73367"/>
    <w:rsid w:val="00C66F6B"/>
    <w:rsid w:val="00C819BA"/>
    <w:rsid w:val="00C82A03"/>
    <w:rsid w:val="00CC1793"/>
    <w:rsid w:val="00E16518"/>
    <w:rsid w:val="00EB1888"/>
    <w:rsid w:val="00F2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D17"/>
    <w:pPr>
      <w:spacing w:before="100" w:beforeAutospacing="1" w:after="100" w:afterAutospacing="1"/>
    </w:pPr>
  </w:style>
  <w:style w:type="character" w:styleId="a4">
    <w:name w:val="Hyperlink"/>
    <w:rsid w:val="00552D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8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52D17"/>
    <w:pPr>
      <w:spacing w:before="100" w:beforeAutospacing="1" w:after="100" w:afterAutospacing="1"/>
    </w:pPr>
  </w:style>
  <w:style w:type="character" w:styleId="a4">
    <w:name w:val="Hyperlink"/>
    <w:rsid w:val="00552D1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01F8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01F8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863832742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1875</Words>
  <Characters>10694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2022-11-15T12:37:00Z</cp:lastPrinted>
  <dcterms:created xsi:type="dcterms:W3CDTF">2022-11-18T05:52:00Z</dcterms:created>
  <dcterms:modified xsi:type="dcterms:W3CDTF">2022-11-18T05:52:00Z</dcterms:modified>
</cp:coreProperties>
</file>