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05" w:rsidRDefault="00DE5C10">
      <w:pPr>
        <w:tabs>
          <w:tab w:val="left" w:pos="8080"/>
        </w:tabs>
        <w:jc w:val="center"/>
        <w:rPr>
          <w:sz w:val="28"/>
        </w:rPr>
      </w:pPr>
      <w:r>
        <w:rPr>
          <w:noProof/>
          <w:sz w:val="28"/>
        </w:rPr>
        <w:drawing>
          <wp:inline distT="0" distB="0" distL="0" distR="0">
            <wp:extent cx="552450" cy="6953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52450" cy="695325"/>
                    </a:xfrm>
                    <a:prstGeom prst="rect">
                      <a:avLst/>
                    </a:prstGeom>
                  </pic:spPr>
                </pic:pic>
              </a:graphicData>
            </a:graphic>
          </wp:inline>
        </w:drawing>
      </w:r>
    </w:p>
    <w:p w:rsidR="00DE1E05" w:rsidRDefault="00DE5C10">
      <w:pPr>
        <w:pStyle w:val="ab"/>
        <w:jc w:val="center"/>
        <w:rPr>
          <w:spacing w:val="40"/>
          <w:sz w:val="28"/>
        </w:rPr>
      </w:pPr>
      <w:r>
        <w:rPr>
          <w:spacing w:val="40"/>
          <w:sz w:val="28"/>
        </w:rPr>
        <w:t>РОССИЙСКАЯ ФЕДЕРАЦИЯ</w:t>
      </w:r>
    </w:p>
    <w:p w:rsidR="00DE1E05" w:rsidRDefault="00DE5C10">
      <w:pPr>
        <w:pStyle w:val="ab"/>
        <w:jc w:val="center"/>
        <w:rPr>
          <w:spacing w:val="40"/>
          <w:sz w:val="28"/>
        </w:rPr>
      </w:pPr>
      <w:r>
        <w:rPr>
          <w:spacing w:val="40"/>
          <w:sz w:val="28"/>
        </w:rPr>
        <w:t>РОСТОВСКАЯ ОБЛАСТЬ</w:t>
      </w:r>
    </w:p>
    <w:p w:rsidR="00DE1E05" w:rsidRDefault="00DE5C10">
      <w:pPr>
        <w:pStyle w:val="ab"/>
        <w:ind w:left="-284"/>
        <w:jc w:val="center"/>
        <w:rPr>
          <w:spacing w:val="10"/>
          <w:sz w:val="28"/>
        </w:rPr>
      </w:pPr>
      <w:r>
        <w:rPr>
          <w:spacing w:val="10"/>
          <w:sz w:val="28"/>
        </w:rPr>
        <w:t>МУНИЦИПАЛЬНОЕ ОБРАЗОВАНИЕ</w:t>
      </w:r>
    </w:p>
    <w:p w:rsidR="00DE1E05" w:rsidRDefault="00DE5C10">
      <w:pPr>
        <w:pStyle w:val="ab"/>
        <w:ind w:left="-284"/>
        <w:jc w:val="center"/>
        <w:rPr>
          <w:spacing w:val="10"/>
          <w:sz w:val="28"/>
        </w:rPr>
      </w:pPr>
      <w:r>
        <w:rPr>
          <w:spacing w:val="10"/>
          <w:sz w:val="28"/>
        </w:rPr>
        <w:t xml:space="preserve"> «БЕЛОКАЛИТВИНСКОЕ ГОРОДСКОЕ ПОСЕЛЕНИЕ»</w:t>
      </w:r>
    </w:p>
    <w:p w:rsidR="00DE1E05" w:rsidRDefault="00DE5C10">
      <w:pPr>
        <w:jc w:val="center"/>
        <w:rPr>
          <w:spacing w:val="40"/>
          <w:sz w:val="28"/>
        </w:rPr>
      </w:pPr>
      <w:r>
        <w:rPr>
          <w:spacing w:val="40"/>
          <w:sz w:val="28"/>
        </w:rPr>
        <w:t>АДМИНИСТРАЦИЯ БЕЛОКАЛИТВИНСКОГО ГОРОДСКОГО ПОСЕЛЕНИЯ</w:t>
      </w:r>
    </w:p>
    <w:p w:rsidR="00CD2079" w:rsidRDefault="00CD2079">
      <w:pPr>
        <w:jc w:val="center"/>
        <w:rPr>
          <w:sz w:val="32"/>
        </w:rPr>
      </w:pPr>
    </w:p>
    <w:p w:rsidR="00DE1E05" w:rsidRDefault="00DE5C10">
      <w:pPr>
        <w:spacing w:before="120"/>
        <w:jc w:val="center"/>
        <w:rPr>
          <w:b/>
          <w:sz w:val="28"/>
        </w:rPr>
      </w:pPr>
      <w:r>
        <w:rPr>
          <w:b/>
          <w:sz w:val="28"/>
        </w:rPr>
        <w:t>ПОСТАНОВЛЕНИЕ</w:t>
      </w:r>
    </w:p>
    <w:p w:rsidR="00DE1E05" w:rsidRDefault="00DE5C10">
      <w:pPr>
        <w:spacing w:before="120"/>
        <w:jc w:val="center"/>
        <w:rPr>
          <w:sz w:val="28"/>
        </w:rPr>
      </w:pPr>
      <w:r>
        <w:rPr>
          <w:sz w:val="28"/>
        </w:rPr>
        <w:t xml:space="preserve">от </w:t>
      </w:r>
      <w:r w:rsidR="003769F9">
        <w:rPr>
          <w:sz w:val="28"/>
        </w:rPr>
        <w:t>28.03</w:t>
      </w:r>
      <w:r>
        <w:rPr>
          <w:sz w:val="28"/>
        </w:rPr>
        <w:t>.20</w:t>
      </w:r>
      <w:r w:rsidR="00CD2079">
        <w:rPr>
          <w:sz w:val="28"/>
        </w:rPr>
        <w:t>24</w:t>
      </w:r>
      <w:r>
        <w:rPr>
          <w:sz w:val="28"/>
        </w:rPr>
        <w:tab/>
        <w:t>№ </w:t>
      </w:r>
      <w:r w:rsidR="003769F9">
        <w:rPr>
          <w:sz w:val="28"/>
        </w:rPr>
        <w:t>121</w:t>
      </w:r>
    </w:p>
    <w:p w:rsidR="00DE1E05" w:rsidRDefault="00DE5C10">
      <w:pPr>
        <w:spacing w:before="120"/>
        <w:jc w:val="center"/>
        <w:rPr>
          <w:sz w:val="28"/>
        </w:rPr>
      </w:pPr>
      <w:r>
        <w:rPr>
          <w:sz w:val="28"/>
        </w:rPr>
        <w:t>г.  Белая Калитва</w:t>
      </w:r>
    </w:p>
    <w:p w:rsidR="00DE1E05" w:rsidRDefault="00DE1E05">
      <w:pPr>
        <w:pStyle w:val="ab"/>
        <w:jc w:val="both"/>
        <w:rPr>
          <w:spacing w:val="40"/>
        </w:rPr>
      </w:pPr>
    </w:p>
    <w:p w:rsidR="00DE1E05" w:rsidRDefault="00DE5C10">
      <w:pPr>
        <w:jc w:val="center"/>
        <w:rPr>
          <w:b/>
          <w:sz w:val="28"/>
        </w:rPr>
      </w:pPr>
      <w:r>
        <w:rPr>
          <w:b/>
          <w:sz w:val="28"/>
        </w:rPr>
        <w:t>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Белокалитвинского городского поселения</w:t>
      </w:r>
    </w:p>
    <w:p w:rsidR="00DE1E05" w:rsidRDefault="00DE1E05">
      <w:pPr>
        <w:jc w:val="center"/>
        <w:rPr>
          <w:b/>
          <w:sz w:val="28"/>
        </w:rPr>
      </w:pPr>
    </w:p>
    <w:p w:rsidR="00DE1E05" w:rsidRDefault="00DE5C10">
      <w:pPr>
        <w:spacing w:before="100" w:after="100"/>
        <w:ind w:firstLine="709"/>
        <w:jc w:val="both"/>
        <w:rPr>
          <w:b/>
          <w:spacing w:val="60"/>
          <w:sz w:val="28"/>
        </w:rPr>
      </w:pPr>
      <w:r>
        <w:rPr>
          <w:sz w:val="28"/>
          <w:highlight w:val="white"/>
        </w:rPr>
        <w:t xml:space="preserve">В соответствии со статьей 42.10 Федерального закона от 24.07.2007 № 221-ФЗ «О кадастровой деятельности», </w:t>
      </w:r>
      <w:r>
        <w:rPr>
          <w:sz w:val="28"/>
        </w:rPr>
        <w:t xml:space="preserve">постановлением министерства имущественных и земельных отношений, финансового оздоровление предприятий, организаций Ростовской области от 14.03.2022 № П-3 «Об утверждении Типового регламента согласительной комиссии», на основании Устава муниципального образования «Белокалитвинское городское поселение» Администрация Белокалитвинского городского поселения </w:t>
      </w:r>
      <w:r>
        <w:rPr>
          <w:b/>
          <w:spacing w:val="60"/>
          <w:sz w:val="28"/>
        </w:rPr>
        <w:t>постановляет:</w:t>
      </w:r>
    </w:p>
    <w:p w:rsidR="00DE1E05" w:rsidRDefault="00DE1E05">
      <w:pPr>
        <w:jc w:val="both"/>
        <w:rPr>
          <w:b/>
          <w:sz w:val="28"/>
        </w:rPr>
      </w:pPr>
    </w:p>
    <w:p w:rsidR="00DE1E05" w:rsidRDefault="00DE5C10">
      <w:pPr>
        <w:widowControl w:val="0"/>
        <w:ind w:firstLine="709"/>
        <w:jc w:val="both"/>
        <w:rPr>
          <w:sz w:val="28"/>
        </w:rPr>
      </w:pPr>
      <w:r>
        <w:rPr>
          <w:sz w:val="28"/>
        </w:rPr>
        <w:t>1.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Белокалитвинского городского поселения согласно приложению к настоящему постановлению.</w:t>
      </w:r>
    </w:p>
    <w:p w:rsidR="00DE1E05" w:rsidRDefault="00DE5C10">
      <w:pPr>
        <w:widowControl w:val="0"/>
        <w:ind w:firstLine="709"/>
        <w:jc w:val="both"/>
        <w:rPr>
          <w:sz w:val="28"/>
        </w:rPr>
      </w:pPr>
      <w:r>
        <w:rPr>
          <w:sz w:val="28"/>
        </w:rPr>
        <w:t>2. Настоящее постановление вступает в силу со дня его официального опубликования.</w:t>
      </w:r>
    </w:p>
    <w:p w:rsidR="00DE1E05" w:rsidRDefault="00DE5C10">
      <w:pPr>
        <w:widowControl w:val="0"/>
        <w:ind w:firstLine="709"/>
        <w:jc w:val="both"/>
        <w:rPr>
          <w:sz w:val="28"/>
        </w:rPr>
      </w:pPr>
      <w:r>
        <w:rPr>
          <w:sz w:val="28"/>
        </w:rPr>
        <w:t xml:space="preserve">3. </w:t>
      </w:r>
      <w:proofErr w:type="gramStart"/>
      <w:r w:rsidR="00070419">
        <w:rPr>
          <w:sz w:val="28"/>
          <w:szCs w:val="27"/>
        </w:rPr>
        <w:t>Контроль за</w:t>
      </w:r>
      <w:proofErr w:type="gramEnd"/>
      <w:r w:rsidR="00070419">
        <w:rPr>
          <w:sz w:val="28"/>
          <w:szCs w:val="27"/>
        </w:rPr>
        <w:t xml:space="preserve"> исполнением настоящего постановления возложить на </w:t>
      </w:r>
      <w:r w:rsidR="00070419" w:rsidRPr="007B5224">
        <w:rPr>
          <w:spacing w:val="-4"/>
          <w:sz w:val="28"/>
          <w:szCs w:val="27"/>
        </w:rPr>
        <w:t>начальника отдела земельных и имущественных отношений Администрации Белокалитвинского городского поселения С.Н. Мищенко.</w:t>
      </w:r>
    </w:p>
    <w:p w:rsidR="00DE1E05" w:rsidRDefault="00DE1E05">
      <w:pPr>
        <w:widowControl w:val="0"/>
        <w:ind w:firstLine="709"/>
        <w:jc w:val="both"/>
        <w:rPr>
          <w:spacing w:val="-4"/>
          <w:sz w:val="28"/>
        </w:rPr>
      </w:pPr>
    </w:p>
    <w:p w:rsidR="00CD2079" w:rsidRDefault="00CD2079" w:rsidP="00CD2079">
      <w:pPr>
        <w:widowControl w:val="0"/>
        <w:jc w:val="both"/>
        <w:rPr>
          <w:spacing w:val="-4"/>
          <w:sz w:val="28"/>
        </w:rPr>
      </w:pPr>
    </w:p>
    <w:p w:rsidR="00DE1E05" w:rsidRDefault="00DE5C10">
      <w:pPr>
        <w:rPr>
          <w:sz w:val="28"/>
        </w:rPr>
      </w:pPr>
      <w:r>
        <w:rPr>
          <w:sz w:val="28"/>
        </w:rPr>
        <w:t>Глава Администрации</w:t>
      </w:r>
    </w:p>
    <w:p w:rsidR="00CD2079" w:rsidRDefault="00DE5C10" w:rsidP="00CD2079">
      <w:pPr>
        <w:rPr>
          <w:sz w:val="28"/>
        </w:rPr>
      </w:pPr>
      <w:r>
        <w:rPr>
          <w:sz w:val="28"/>
        </w:rPr>
        <w:t>Белокалитвинского городского поселения                               Н.А. Тимошенко</w:t>
      </w:r>
    </w:p>
    <w:p w:rsidR="00CD2079" w:rsidRDefault="00CD2079" w:rsidP="00CD2079">
      <w:pPr>
        <w:rPr>
          <w:sz w:val="28"/>
        </w:rPr>
      </w:pPr>
      <w:bookmarkStart w:id="0" w:name="_GoBack"/>
      <w:r>
        <w:rPr>
          <w:sz w:val="28"/>
        </w:rPr>
        <w:t>Верно:</w:t>
      </w:r>
    </w:p>
    <w:p w:rsidR="00CD2079" w:rsidRDefault="00CD2079" w:rsidP="00CD2079">
      <w:pPr>
        <w:rPr>
          <w:sz w:val="28"/>
        </w:rPr>
      </w:pPr>
      <w:r>
        <w:rPr>
          <w:sz w:val="28"/>
        </w:rPr>
        <w:t>Начальник общего отдела                                                       М.В. Баранникова</w:t>
      </w:r>
    </w:p>
    <w:bookmarkEnd w:id="0"/>
    <w:p w:rsidR="00DE1E05" w:rsidRDefault="00DE1E05">
      <w:pPr>
        <w:rPr>
          <w:sz w:val="24"/>
        </w:rPr>
      </w:pPr>
    </w:p>
    <w:p w:rsidR="00CD2079" w:rsidRDefault="00DE5C10">
      <w:pPr>
        <w:jc w:val="right"/>
        <w:rPr>
          <w:sz w:val="28"/>
        </w:rPr>
      </w:pPr>
      <w:r w:rsidRPr="00CD2079">
        <w:rPr>
          <w:sz w:val="28"/>
        </w:rPr>
        <w:t xml:space="preserve">Приложение </w:t>
      </w:r>
      <w:r w:rsidR="00CD2079">
        <w:rPr>
          <w:sz w:val="28"/>
        </w:rPr>
        <w:t>1</w:t>
      </w:r>
    </w:p>
    <w:p w:rsidR="00DE1E05" w:rsidRPr="00CD2079" w:rsidRDefault="00DE5C10">
      <w:pPr>
        <w:jc w:val="right"/>
        <w:rPr>
          <w:sz w:val="28"/>
        </w:rPr>
      </w:pPr>
      <w:r w:rsidRPr="00CD2079">
        <w:rPr>
          <w:sz w:val="28"/>
        </w:rPr>
        <w:t xml:space="preserve">к постановлению </w:t>
      </w:r>
    </w:p>
    <w:p w:rsidR="00DE1E05" w:rsidRPr="00CD2079" w:rsidRDefault="00DE5C10">
      <w:pPr>
        <w:jc w:val="right"/>
        <w:rPr>
          <w:sz w:val="28"/>
        </w:rPr>
      </w:pPr>
      <w:r w:rsidRPr="00CD2079">
        <w:rPr>
          <w:sz w:val="28"/>
        </w:rPr>
        <w:t xml:space="preserve">Администрации Белокалитвинского </w:t>
      </w:r>
    </w:p>
    <w:p w:rsidR="00DE1E05" w:rsidRPr="00CD2079" w:rsidRDefault="00DE5C10">
      <w:pPr>
        <w:jc w:val="right"/>
        <w:rPr>
          <w:sz w:val="28"/>
        </w:rPr>
      </w:pPr>
      <w:r w:rsidRPr="00CD2079">
        <w:rPr>
          <w:sz w:val="28"/>
        </w:rPr>
        <w:t>городского поселения</w:t>
      </w:r>
    </w:p>
    <w:p w:rsidR="00DE1E05" w:rsidRPr="00CD2079" w:rsidRDefault="00DE5C10">
      <w:pPr>
        <w:jc w:val="right"/>
        <w:rPr>
          <w:sz w:val="28"/>
        </w:rPr>
      </w:pPr>
      <w:r w:rsidRPr="00CD2079">
        <w:rPr>
          <w:sz w:val="28"/>
        </w:rPr>
        <w:t xml:space="preserve">от </w:t>
      </w:r>
      <w:r w:rsidR="003769F9">
        <w:rPr>
          <w:sz w:val="28"/>
        </w:rPr>
        <w:t xml:space="preserve">28.03.2024 </w:t>
      </w:r>
      <w:r w:rsidRPr="00CD2079">
        <w:rPr>
          <w:sz w:val="28"/>
        </w:rPr>
        <w:t>№</w:t>
      </w:r>
      <w:r w:rsidR="003769F9">
        <w:rPr>
          <w:sz w:val="28"/>
        </w:rPr>
        <w:t>121</w:t>
      </w:r>
    </w:p>
    <w:p w:rsidR="00DE1E05" w:rsidRDefault="00DE5C10">
      <w:pPr>
        <w:widowControl w:val="0"/>
        <w:jc w:val="center"/>
        <w:outlineLvl w:val="0"/>
        <w:rPr>
          <w:b/>
          <w:sz w:val="28"/>
        </w:rPr>
      </w:pPr>
      <w:r>
        <w:rPr>
          <w:b/>
          <w:sz w:val="28"/>
        </w:rPr>
        <w:t xml:space="preserve">РЕГЛАМЕНТ </w:t>
      </w:r>
    </w:p>
    <w:p w:rsidR="00DE1E05" w:rsidRDefault="00DE5C10">
      <w:pPr>
        <w:widowControl w:val="0"/>
        <w:tabs>
          <w:tab w:val="left" w:pos="6480"/>
        </w:tabs>
        <w:spacing w:after="480"/>
        <w:jc w:val="center"/>
        <w:rPr>
          <w:b/>
          <w:sz w:val="28"/>
        </w:rPr>
      </w:pPr>
      <w:r>
        <w:rPr>
          <w:b/>
          <w:sz w:val="28"/>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Белокалитвинского городского поселения</w:t>
      </w:r>
    </w:p>
    <w:p w:rsidR="00DE1E05" w:rsidRDefault="00DE5C10">
      <w:pPr>
        <w:widowControl w:val="0"/>
        <w:tabs>
          <w:tab w:val="left" w:pos="1134"/>
        </w:tabs>
        <w:ind w:left="1259" w:hanging="539"/>
        <w:jc w:val="center"/>
      </w:pPr>
      <w:r>
        <w:rPr>
          <w:b/>
          <w:sz w:val="28"/>
        </w:rPr>
        <w:t>1.</w:t>
      </w:r>
      <w:r>
        <w:rPr>
          <w:b/>
          <w:sz w:val="28"/>
        </w:rPr>
        <w:tab/>
        <w:t>Общие положения</w:t>
      </w:r>
    </w:p>
    <w:p w:rsidR="00DE1E05" w:rsidRDefault="00DE1E05">
      <w:pPr>
        <w:widowControl w:val="0"/>
        <w:ind w:left="1259" w:hanging="539"/>
        <w:jc w:val="both"/>
        <w:rPr>
          <w:b/>
          <w:sz w:val="28"/>
        </w:rPr>
      </w:pPr>
    </w:p>
    <w:p w:rsidR="00DE1E05" w:rsidRDefault="00DE5C10">
      <w:pPr>
        <w:widowControl w:val="0"/>
        <w:spacing w:after="1"/>
        <w:ind w:firstLine="708"/>
        <w:jc w:val="both"/>
        <w:outlineLvl w:val="0"/>
        <w:rPr>
          <w:sz w:val="28"/>
        </w:rPr>
      </w:pPr>
      <w:r>
        <w:rPr>
          <w:sz w:val="28"/>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Белокалитвинского городского поселения (далее </w:t>
      </w:r>
      <w:proofErr w:type="gramStart"/>
      <w:r>
        <w:rPr>
          <w:sz w:val="28"/>
        </w:rPr>
        <w:t>–р</w:t>
      </w:r>
      <w:proofErr w:type="gramEnd"/>
      <w:r>
        <w:rPr>
          <w:sz w:val="28"/>
        </w:rPr>
        <w:t>егламент)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Белокалитвинского городского поселения (далее – согласительная комиссия), основные полномочия и общие правила организации работы согласительной комиссии.</w:t>
      </w:r>
    </w:p>
    <w:p w:rsidR="00DE1E05" w:rsidRDefault="00DE5C10">
      <w:pPr>
        <w:widowControl w:val="0"/>
        <w:ind w:firstLine="708"/>
        <w:jc w:val="both"/>
        <w:rPr>
          <w:sz w:val="28"/>
        </w:rPr>
      </w:pPr>
      <w:r>
        <w:rPr>
          <w:sz w:val="28"/>
        </w:rPr>
        <w:t xml:space="preserve">1.2. </w:t>
      </w:r>
      <w:proofErr w:type="gramStart"/>
      <w:r>
        <w:rPr>
          <w:sz w:val="28"/>
        </w:rPr>
        <w:t xml:space="preserve">Согласительная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федеральными нормативными правовыми актами, </w:t>
      </w:r>
      <w:hyperlink r:id="rId9" w:history="1">
        <w:r>
          <w:rPr>
            <w:sz w:val="28"/>
          </w:rPr>
          <w:t>Уставом</w:t>
        </w:r>
      </w:hyperlink>
      <w:r>
        <w:rPr>
          <w:sz w:val="28"/>
        </w:rPr>
        <w:t xml:space="preserve"> муниципального образования «Белокалитвинское городское поселение», областными законами, постановлениями и распоряжениями Правительства Ростовской области, указами и распоряжениями Губернатора Ростовской области, иными правовыми актами Ростовской области, а также настоящим регламентом.</w:t>
      </w:r>
      <w:proofErr w:type="gramEnd"/>
    </w:p>
    <w:p w:rsidR="00DE1E05" w:rsidRDefault="00DE5C10">
      <w:pPr>
        <w:widowControl w:val="0"/>
        <w:spacing w:after="1"/>
        <w:ind w:firstLine="708"/>
        <w:jc w:val="both"/>
        <w:outlineLvl w:val="0"/>
        <w:rPr>
          <w:sz w:val="28"/>
        </w:rPr>
      </w:pPr>
      <w:r>
        <w:rPr>
          <w:sz w:val="28"/>
        </w:rPr>
        <w:t>1.3. Согласительная комиссия формируется Администрацией</w:t>
      </w:r>
      <w:r>
        <w:rPr>
          <w:color w:val="FF0000"/>
          <w:sz w:val="28"/>
        </w:rPr>
        <w:t xml:space="preserve"> </w:t>
      </w:r>
      <w:r>
        <w:rPr>
          <w:sz w:val="28"/>
        </w:rPr>
        <w:t>Белокалитвинского городского поселения в течение 20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w:t>
      </w:r>
    </w:p>
    <w:p w:rsidR="00DE1E05" w:rsidRDefault="00DE5C10">
      <w:pPr>
        <w:widowControl w:val="0"/>
        <w:spacing w:after="1"/>
        <w:ind w:firstLine="708"/>
        <w:jc w:val="both"/>
        <w:outlineLvl w:val="0"/>
        <w:rPr>
          <w:sz w:val="28"/>
        </w:rPr>
      </w:pPr>
      <w:r>
        <w:rPr>
          <w:sz w:val="28"/>
        </w:rPr>
        <w:t>1.4.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DE1E05" w:rsidRDefault="00DE5C10">
      <w:pPr>
        <w:widowControl w:val="0"/>
        <w:tabs>
          <w:tab w:val="left" w:pos="1134"/>
        </w:tabs>
        <w:ind w:firstLine="709"/>
        <w:jc w:val="center"/>
        <w:outlineLvl w:val="0"/>
        <w:rPr>
          <w:b/>
          <w:sz w:val="28"/>
        </w:rPr>
      </w:pPr>
      <w:r>
        <w:rPr>
          <w:b/>
          <w:sz w:val="28"/>
        </w:rPr>
        <w:t>2.</w:t>
      </w:r>
      <w:r>
        <w:rPr>
          <w:b/>
          <w:sz w:val="28"/>
        </w:rPr>
        <w:tab/>
        <w:t>Формирование состава согласительной комиссии</w:t>
      </w:r>
    </w:p>
    <w:p w:rsidR="00DE1E05" w:rsidRDefault="00DE1E05">
      <w:pPr>
        <w:widowControl w:val="0"/>
        <w:ind w:firstLine="709"/>
        <w:jc w:val="both"/>
        <w:outlineLvl w:val="0"/>
        <w:rPr>
          <w:sz w:val="28"/>
        </w:rPr>
      </w:pPr>
    </w:p>
    <w:p w:rsidR="00DE1E05" w:rsidRDefault="00DE5C10">
      <w:pPr>
        <w:widowControl w:val="0"/>
        <w:spacing w:after="1"/>
        <w:ind w:firstLine="708"/>
        <w:jc w:val="both"/>
        <w:outlineLvl w:val="0"/>
        <w:rPr>
          <w:sz w:val="28"/>
        </w:rPr>
      </w:pPr>
      <w:r>
        <w:rPr>
          <w:sz w:val="28"/>
        </w:rPr>
        <w:t>2.1. Согласительная комиссия состоит из председателя, заместителя председателя, секретаря и членов согласительной комиссии.</w:t>
      </w:r>
    </w:p>
    <w:p w:rsidR="00DE1E05" w:rsidRDefault="00DE5C10">
      <w:pPr>
        <w:widowControl w:val="0"/>
        <w:spacing w:after="1"/>
        <w:ind w:firstLine="708"/>
        <w:jc w:val="both"/>
        <w:outlineLvl w:val="0"/>
        <w:rPr>
          <w:sz w:val="28"/>
        </w:rPr>
      </w:pPr>
      <w:r>
        <w:rPr>
          <w:sz w:val="28"/>
        </w:rPr>
        <w:t xml:space="preserve">2.2. Председателем согласительной комиссии является глава </w:t>
      </w:r>
      <w:r>
        <w:rPr>
          <w:sz w:val="28"/>
        </w:rPr>
        <w:lastRenderedPageBreak/>
        <w:t>Администрации</w:t>
      </w:r>
      <w:r>
        <w:rPr>
          <w:color w:val="FF0000"/>
          <w:sz w:val="28"/>
        </w:rPr>
        <w:t xml:space="preserve"> </w:t>
      </w:r>
      <w:r>
        <w:rPr>
          <w:sz w:val="28"/>
        </w:rPr>
        <w:t>Белокалитвинского городского поселения, на территории которого выполняются комплексные кадастровые работы, либо уполномоченное им лицо.</w:t>
      </w:r>
    </w:p>
    <w:p w:rsidR="00DE1E05" w:rsidRDefault="00DE5C10">
      <w:pPr>
        <w:widowControl w:val="0"/>
        <w:ind w:firstLine="709"/>
        <w:jc w:val="both"/>
        <w:outlineLvl w:val="0"/>
        <w:rPr>
          <w:sz w:val="28"/>
        </w:rPr>
      </w:pPr>
      <w:r>
        <w:rPr>
          <w:sz w:val="28"/>
        </w:rPr>
        <w:t>2.3. В состав согласительной комиссии включаются представители:</w:t>
      </w:r>
    </w:p>
    <w:p w:rsidR="00DE1E05" w:rsidRDefault="00DE5C10">
      <w:pPr>
        <w:widowControl w:val="0"/>
        <w:ind w:firstLine="709"/>
        <w:jc w:val="both"/>
        <w:outlineLvl w:val="0"/>
        <w:rPr>
          <w:sz w:val="28"/>
        </w:rPr>
      </w:pPr>
      <w:r>
        <w:rPr>
          <w:sz w:val="28"/>
        </w:rPr>
        <w:t>министерства имущественных и земельных отношений, финансового оздоровления предприятий, организаций Ростовской области;</w:t>
      </w:r>
    </w:p>
    <w:p w:rsidR="00DE1E05" w:rsidRDefault="00DE5C10">
      <w:pPr>
        <w:widowControl w:val="0"/>
        <w:ind w:firstLine="709"/>
        <w:jc w:val="both"/>
        <w:outlineLvl w:val="0"/>
        <w:rPr>
          <w:sz w:val="28"/>
        </w:rPr>
      </w:pPr>
      <w:r>
        <w:rPr>
          <w:sz w:val="28"/>
        </w:rPr>
        <w:t>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DE1E05" w:rsidRDefault="00DE5C10">
      <w:pPr>
        <w:widowControl w:val="0"/>
        <w:ind w:firstLine="708"/>
        <w:jc w:val="both"/>
        <w:rPr>
          <w:sz w:val="28"/>
        </w:rPr>
      </w:pPr>
      <w:r>
        <w:rPr>
          <w:sz w:val="28"/>
        </w:rPr>
        <w:t>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DE1E05" w:rsidRDefault="00DE5C10">
      <w:pPr>
        <w:widowControl w:val="0"/>
        <w:ind w:firstLine="709"/>
        <w:jc w:val="both"/>
        <w:outlineLvl w:val="0"/>
        <w:rPr>
          <w:sz w:val="28"/>
        </w:rPr>
      </w:pPr>
      <w:r>
        <w:rPr>
          <w:sz w:val="28"/>
        </w:rPr>
        <w:t>Администрации Белокалитвинского городского поселения, а также Администрации Белокалитвинского района;</w:t>
      </w:r>
    </w:p>
    <w:p w:rsidR="00DE1E05" w:rsidRDefault="00DE5C10">
      <w:pPr>
        <w:widowControl w:val="0"/>
        <w:ind w:firstLine="709"/>
        <w:jc w:val="both"/>
        <w:outlineLvl w:val="0"/>
        <w:rPr>
          <w:sz w:val="28"/>
        </w:rPr>
      </w:pPr>
      <w:r>
        <w:rPr>
          <w:sz w:val="28"/>
        </w:rPr>
        <w:t>Управления Федеральной службы государственной регистрации, кадастра и картографии по Ростовской области;</w:t>
      </w:r>
    </w:p>
    <w:p w:rsidR="00DE1E05" w:rsidRDefault="00DE5C10">
      <w:pPr>
        <w:widowControl w:val="0"/>
        <w:ind w:firstLine="708"/>
        <w:jc w:val="both"/>
        <w:outlineLvl w:val="0"/>
        <w:rPr>
          <w:sz w:val="28"/>
        </w:rPr>
      </w:pPr>
      <w:r>
        <w:rPr>
          <w:sz w:val="28"/>
        </w:rPr>
        <w:t>саморегулируемой организации, членом которой является кадастровый инженер.</w:t>
      </w:r>
    </w:p>
    <w:p w:rsidR="00DE1E05" w:rsidRDefault="00DE5C10">
      <w:pPr>
        <w:widowControl w:val="0"/>
        <w:ind w:firstLine="709"/>
        <w:jc w:val="both"/>
        <w:rPr>
          <w:sz w:val="28"/>
        </w:rPr>
      </w:pPr>
      <w:r>
        <w:rPr>
          <w:sz w:val="28"/>
        </w:rPr>
        <w:t xml:space="preserve">В состав согласительной комиссии также включаются: </w:t>
      </w:r>
    </w:p>
    <w:p w:rsidR="00DE1E05" w:rsidRDefault="00DE5C10">
      <w:pPr>
        <w:widowControl w:val="0"/>
        <w:ind w:firstLine="709"/>
        <w:jc w:val="both"/>
        <w:rPr>
          <w:sz w:val="28"/>
        </w:rPr>
      </w:pPr>
      <w:r>
        <w:rPr>
          <w:sz w:val="28"/>
        </w:rPr>
        <w:t>представитель Отдела архитектуры и градостроительства Администрации Белокалитвинского района;</w:t>
      </w:r>
    </w:p>
    <w:p w:rsidR="00DE1E05" w:rsidRDefault="00DE5C10">
      <w:pPr>
        <w:widowControl w:val="0"/>
        <w:ind w:firstLine="709"/>
        <w:jc w:val="both"/>
        <w:rPr>
          <w:sz w:val="28"/>
        </w:rPr>
      </w:pPr>
      <w:proofErr w:type="gramStart"/>
      <w:r>
        <w:rPr>
          <w:sz w:val="28"/>
        </w:rPr>
        <w:t>председатель</w:t>
      </w:r>
      <w:r>
        <w:t xml:space="preserve"> </w:t>
      </w:r>
      <w:r>
        <w:rPr>
          <w:sz w:val="28"/>
        </w:rPr>
        <w:t>садоводческого или дачного некоммерческого товарищества либо лицо, уполномоченное решением общего собрания членов садоводческого или дачного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пункте 3 части 6 статьи 42.2 Федерального закона от 24.07.2007 № 221-ФЗ «О кадастровой деятельности» (далее - Федеральный закон от 24.07.2007 № 221-ФЗ), в случае, если выполнение комплексных кадастровых работ финансируется</w:t>
      </w:r>
      <w:proofErr w:type="gramEnd"/>
      <w:r>
        <w:rPr>
          <w:sz w:val="28"/>
        </w:rPr>
        <w:t xml:space="preserve"> за счет бюджетных средств;</w:t>
      </w:r>
    </w:p>
    <w:p w:rsidR="00DE1E05" w:rsidRDefault="00DE5C10">
      <w:pPr>
        <w:widowControl w:val="0"/>
        <w:ind w:firstLine="709"/>
        <w:jc w:val="both"/>
        <w:rPr>
          <w:sz w:val="28"/>
        </w:rPr>
      </w:pPr>
      <w:r>
        <w:rPr>
          <w:sz w:val="28"/>
        </w:rPr>
        <w:t>заказчики комплексных кадастровых работ (их представитель), в случае, если выполнение таких работ финансируется за счет внебюджетных средств.</w:t>
      </w:r>
    </w:p>
    <w:p w:rsidR="00DE1E05" w:rsidRDefault="00DE5C10">
      <w:pPr>
        <w:widowControl w:val="0"/>
        <w:tabs>
          <w:tab w:val="left" w:pos="1134"/>
        </w:tabs>
        <w:ind w:left="1134" w:hanging="425"/>
        <w:jc w:val="center"/>
        <w:outlineLvl w:val="0"/>
        <w:rPr>
          <w:b/>
          <w:sz w:val="28"/>
        </w:rPr>
      </w:pPr>
      <w:r>
        <w:rPr>
          <w:b/>
          <w:sz w:val="28"/>
        </w:rPr>
        <w:t>3.</w:t>
      </w:r>
      <w:r>
        <w:rPr>
          <w:b/>
          <w:sz w:val="28"/>
        </w:rPr>
        <w:tab/>
        <w:t>Полномочия согласительной комиссии, членов согласительной комиссии</w:t>
      </w:r>
    </w:p>
    <w:p w:rsidR="00DE1E05" w:rsidRDefault="00DE1E05">
      <w:pPr>
        <w:widowControl w:val="0"/>
        <w:ind w:firstLine="709"/>
        <w:jc w:val="both"/>
        <w:outlineLvl w:val="0"/>
        <w:rPr>
          <w:sz w:val="28"/>
        </w:rPr>
      </w:pPr>
    </w:p>
    <w:p w:rsidR="00DE1E05" w:rsidRDefault="00DE5C10">
      <w:pPr>
        <w:widowControl w:val="0"/>
        <w:ind w:firstLine="709"/>
        <w:jc w:val="both"/>
        <w:outlineLvl w:val="0"/>
        <w:rPr>
          <w:sz w:val="28"/>
        </w:rPr>
      </w:pPr>
      <w:r>
        <w:rPr>
          <w:sz w:val="28"/>
        </w:rPr>
        <w:t>3.1. К полномочиям согласительной комиссии относятся:</w:t>
      </w:r>
    </w:p>
    <w:p w:rsidR="00DE1E05" w:rsidRDefault="00DE5C10">
      <w:pPr>
        <w:widowControl w:val="0"/>
        <w:ind w:firstLine="709"/>
        <w:jc w:val="both"/>
        <w:outlineLvl w:val="0"/>
        <w:rPr>
          <w:sz w:val="28"/>
        </w:rPr>
      </w:pPr>
      <w:r>
        <w:rPr>
          <w:sz w:val="28"/>
        </w:rPr>
        <w:t>рассмотрение возражений заинтересованных лиц, указанных в части 3 статьи 39 Федерального закона от 24.07.2007 № 221-ФЗ (далее – заинтересованные лица), относительно местоположения границ земельных участков;</w:t>
      </w:r>
    </w:p>
    <w:p w:rsidR="00DE1E05" w:rsidRDefault="00DE5C10">
      <w:pPr>
        <w:widowControl w:val="0"/>
        <w:ind w:firstLine="709"/>
        <w:jc w:val="both"/>
        <w:outlineLvl w:val="0"/>
        <w:rPr>
          <w:sz w:val="28"/>
        </w:rPr>
      </w:pPr>
      <w:r>
        <w:rPr>
          <w:sz w:val="28"/>
        </w:rPr>
        <w:t xml:space="preserve">подготовка заключения согласительной комиссии о результатах рассмотрения возражений заинтересованных лиц относительно </w:t>
      </w:r>
      <w:r>
        <w:rPr>
          <w:sz w:val="28"/>
        </w:rPr>
        <w:lastRenderedPageBreak/>
        <w:t>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E1E05" w:rsidRDefault="00DE5C10">
      <w:pPr>
        <w:widowControl w:val="0"/>
        <w:ind w:firstLine="709"/>
        <w:jc w:val="both"/>
        <w:outlineLvl w:val="0"/>
        <w:rPr>
          <w:sz w:val="28"/>
        </w:rPr>
      </w:pPr>
      <w:r>
        <w:rPr>
          <w:sz w:val="28"/>
        </w:rPr>
        <w:t xml:space="preserve">оформление </w:t>
      </w:r>
      <w:proofErr w:type="gramStart"/>
      <w:r>
        <w:rPr>
          <w:sz w:val="28"/>
        </w:rPr>
        <w:t>акта согласования местоположения границ земельных участков</w:t>
      </w:r>
      <w:proofErr w:type="gramEnd"/>
      <w:r>
        <w:rPr>
          <w:sz w:val="28"/>
        </w:rPr>
        <w:t xml:space="preserve"> при выполнении комплексных кадастровых работ;</w:t>
      </w:r>
    </w:p>
    <w:p w:rsidR="00DE1E05" w:rsidRDefault="00DE5C10">
      <w:pPr>
        <w:widowControl w:val="0"/>
        <w:ind w:firstLine="709"/>
        <w:jc w:val="both"/>
        <w:outlineLvl w:val="0"/>
        <w:rPr>
          <w:sz w:val="28"/>
        </w:rPr>
      </w:pPr>
      <w:r>
        <w:rPr>
          <w:sz w:val="28"/>
        </w:rPr>
        <w:t>разъяснение заинтересованным лицам возможности разрешения земельного спора о местоположении границ земельных участков в судебном порядке.</w:t>
      </w:r>
    </w:p>
    <w:p w:rsidR="00DE1E05" w:rsidRDefault="00DE5C10">
      <w:pPr>
        <w:widowControl w:val="0"/>
        <w:ind w:firstLine="709"/>
        <w:jc w:val="both"/>
        <w:outlineLvl w:val="0"/>
        <w:rPr>
          <w:sz w:val="28"/>
        </w:rPr>
      </w:pPr>
      <w:r>
        <w:rPr>
          <w:sz w:val="28"/>
        </w:rPr>
        <w:t>3.2. Председатель согласительной комиссии:</w:t>
      </w:r>
    </w:p>
    <w:p w:rsidR="00DE1E05" w:rsidRDefault="00DE5C10">
      <w:pPr>
        <w:widowControl w:val="0"/>
        <w:ind w:firstLine="709"/>
        <w:jc w:val="both"/>
        <w:outlineLvl w:val="0"/>
        <w:rPr>
          <w:sz w:val="28"/>
        </w:rPr>
      </w:pPr>
      <w:r>
        <w:rPr>
          <w:sz w:val="28"/>
        </w:rPr>
        <w:t>возглавляет согласительную комиссию и руководит ее деятельностью;</w:t>
      </w:r>
    </w:p>
    <w:p w:rsidR="00DE1E05" w:rsidRDefault="00DE5C10">
      <w:pPr>
        <w:widowControl w:val="0"/>
        <w:ind w:firstLine="709"/>
        <w:jc w:val="both"/>
        <w:outlineLvl w:val="0"/>
        <w:rPr>
          <w:sz w:val="28"/>
        </w:rPr>
      </w:pPr>
      <w:r>
        <w:rPr>
          <w:sz w:val="28"/>
        </w:rPr>
        <w:t>планирует деятельность согласительной комиссии, утверждает повестку дня заседаний согласительной комиссии;</w:t>
      </w:r>
    </w:p>
    <w:p w:rsidR="00DE1E05" w:rsidRDefault="00DE5C10">
      <w:pPr>
        <w:widowControl w:val="0"/>
        <w:ind w:firstLine="709"/>
        <w:jc w:val="both"/>
        <w:outlineLvl w:val="0"/>
        <w:rPr>
          <w:sz w:val="28"/>
        </w:rPr>
      </w:pPr>
      <w:r>
        <w:rPr>
          <w:sz w:val="28"/>
        </w:rPr>
        <w:t>председательствует на заседаниях согласительной комиссии;</w:t>
      </w:r>
    </w:p>
    <w:p w:rsidR="00DE1E05" w:rsidRDefault="00DE5C10">
      <w:pPr>
        <w:widowControl w:val="0"/>
        <w:ind w:firstLine="709"/>
        <w:jc w:val="both"/>
        <w:outlineLvl w:val="0"/>
        <w:rPr>
          <w:sz w:val="28"/>
        </w:rPr>
      </w:pPr>
      <w:r>
        <w:rPr>
          <w:sz w:val="28"/>
        </w:rPr>
        <w:t xml:space="preserve">организует рассмотрение </w:t>
      </w:r>
      <w:proofErr w:type="gramStart"/>
      <w:r>
        <w:rPr>
          <w:sz w:val="28"/>
        </w:rPr>
        <w:t>вопросов повестки дня заседания согласительной комиссии</w:t>
      </w:r>
      <w:proofErr w:type="gramEnd"/>
      <w:r>
        <w:rPr>
          <w:sz w:val="28"/>
        </w:rPr>
        <w:t>;</w:t>
      </w:r>
    </w:p>
    <w:p w:rsidR="00DE1E05" w:rsidRDefault="00DE5C10">
      <w:pPr>
        <w:widowControl w:val="0"/>
        <w:ind w:firstLine="709"/>
        <w:jc w:val="both"/>
        <w:outlineLvl w:val="0"/>
        <w:rPr>
          <w:sz w:val="28"/>
        </w:rPr>
      </w:pPr>
      <w:r>
        <w:rPr>
          <w:sz w:val="28"/>
        </w:rPr>
        <w:t>подписывает запросы, обращения и другие документы, направляемые согласительной комиссией.</w:t>
      </w:r>
    </w:p>
    <w:p w:rsidR="00DE1E05" w:rsidRDefault="00DE5C10">
      <w:pPr>
        <w:widowControl w:val="0"/>
        <w:ind w:firstLine="709"/>
        <w:jc w:val="both"/>
        <w:outlineLvl w:val="0"/>
        <w:rPr>
          <w:sz w:val="28"/>
        </w:rPr>
      </w:pPr>
      <w:r>
        <w:rPr>
          <w:sz w:val="28"/>
        </w:rPr>
        <w:t>3.3.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rsidR="00DE1E05" w:rsidRDefault="00DE5C10">
      <w:pPr>
        <w:widowControl w:val="0"/>
        <w:ind w:firstLine="709"/>
        <w:jc w:val="both"/>
        <w:outlineLvl w:val="0"/>
        <w:rPr>
          <w:sz w:val="28"/>
        </w:rPr>
      </w:pPr>
      <w:r>
        <w:rPr>
          <w:sz w:val="28"/>
        </w:rPr>
        <w:t>3.4. Секретарь согласительной комиссии:</w:t>
      </w:r>
    </w:p>
    <w:p w:rsidR="00DE1E05" w:rsidRDefault="00DE5C10">
      <w:pPr>
        <w:widowControl w:val="0"/>
        <w:ind w:firstLine="709"/>
        <w:jc w:val="both"/>
        <w:outlineLvl w:val="0"/>
        <w:rPr>
          <w:sz w:val="28"/>
        </w:rPr>
      </w:pPr>
      <w:r>
        <w:rPr>
          <w:sz w:val="28"/>
        </w:rPr>
        <w:t>организует подготовку материалов для рассмотрения на заседаниях согласительной комиссии, обеспечивает ознакомление любых лиц с проектом карты-плана территории;</w:t>
      </w:r>
    </w:p>
    <w:p w:rsidR="00DE1E05" w:rsidRDefault="00DE5C10">
      <w:pPr>
        <w:widowControl w:val="0"/>
        <w:ind w:firstLine="709"/>
        <w:jc w:val="both"/>
        <w:outlineLvl w:val="0"/>
        <w:rPr>
          <w:sz w:val="28"/>
        </w:rPr>
      </w:pPr>
      <w:r>
        <w:rPr>
          <w:sz w:val="28"/>
        </w:rPr>
        <w:t>формирует проект повестки дня заседания согласительной комиссии;</w:t>
      </w:r>
    </w:p>
    <w:p w:rsidR="00DE1E05" w:rsidRDefault="00DE5C10">
      <w:pPr>
        <w:widowControl w:val="0"/>
        <w:ind w:firstLine="709"/>
        <w:jc w:val="both"/>
        <w:outlineLvl w:val="0"/>
        <w:rPr>
          <w:sz w:val="28"/>
        </w:rPr>
      </w:pPr>
      <w:r>
        <w:rPr>
          <w:sz w:val="28"/>
        </w:rPr>
        <w:t>уведомляет членов согласительной комиссии о времени и месте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DE1E05" w:rsidRDefault="00DE5C10">
      <w:pPr>
        <w:widowControl w:val="0"/>
        <w:ind w:firstLine="709"/>
        <w:jc w:val="both"/>
        <w:outlineLvl w:val="0"/>
        <w:rPr>
          <w:sz w:val="28"/>
        </w:rPr>
      </w:pPr>
      <w:r>
        <w:rPr>
          <w:sz w:val="28"/>
        </w:rPr>
        <w:t>ведет протоколы заседаний согласительной комиссии и осуществляет их хранение;</w:t>
      </w:r>
    </w:p>
    <w:p w:rsidR="00DE1E05" w:rsidRDefault="00DE5C10">
      <w:pPr>
        <w:widowControl w:val="0"/>
        <w:ind w:firstLine="709"/>
        <w:jc w:val="both"/>
        <w:outlineLvl w:val="0"/>
        <w:rPr>
          <w:sz w:val="28"/>
        </w:rPr>
      </w:pPr>
      <w:r>
        <w:rPr>
          <w:sz w:val="28"/>
        </w:rPr>
        <w:t>оформляет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DE1E05" w:rsidRDefault="00DE5C10">
      <w:pPr>
        <w:widowControl w:val="0"/>
        <w:ind w:firstLine="709"/>
        <w:jc w:val="both"/>
        <w:outlineLvl w:val="0"/>
        <w:rPr>
          <w:sz w:val="28"/>
        </w:rPr>
      </w:pPr>
      <w:r>
        <w:rPr>
          <w:sz w:val="28"/>
        </w:rPr>
        <w:t>оформляет запросы, обращения и другие документы, направляемые от имени согласительной комиссии;</w:t>
      </w:r>
    </w:p>
    <w:p w:rsidR="00DE1E05" w:rsidRDefault="00DE5C10">
      <w:pPr>
        <w:widowControl w:val="0"/>
        <w:ind w:firstLine="709"/>
        <w:jc w:val="both"/>
        <w:outlineLvl w:val="0"/>
        <w:rPr>
          <w:sz w:val="28"/>
        </w:rPr>
      </w:pPr>
      <w:r>
        <w:rPr>
          <w:sz w:val="28"/>
        </w:rPr>
        <w:t>ведет делопроизводство согласительной комиссии;</w:t>
      </w:r>
    </w:p>
    <w:p w:rsidR="00DE1E05" w:rsidRDefault="00DE5C10">
      <w:pPr>
        <w:widowControl w:val="0"/>
        <w:ind w:firstLine="709"/>
        <w:jc w:val="both"/>
        <w:outlineLvl w:val="0"/>
        <w:rPr>
          <w:sz w:val="28"/>
        </w:rPr>
      </w:pPr>
      <w:r>
        <w:rPr>
          <w:sz w:val="28"/>
        </w:rPr>
        <w:t>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E1E05" w:rsidRDefault="00DE5C10">
      <w:pPr>
        <w:widowControl w:val="0"/>
        <w:ind w:firstLine="709"/>
        <w:jc w:val="both"/>
        <w:outlineLvl w:val="0"/>
        <w:rPr>
          <w:sz w:val="28"/>
        </w:rPr>
      </w:pPr>
      <w:r>
        <w:rPr>
          <w:sz w:val="28"/>
        </w:rPr>
        <w:t xml:space="preserve">осуществляет прием и регистрацию возражений от заинтересованных </w:t>
      </w:r>
      <w:r>
        <w:rPr>
          <w:sz w:val="28"/>
        </w:rPr>
        <w:lastRenderedPageBreak/>
        <w:t>лиц относительно местоположения границ земельных участков, представленных в письменной форме в согласительную комиссию.</w:t>
      </w:r>
    </w:p>
    <w:p w:rsidR="00DE1E05" w:rsidRDefault="00DE5C10">
      <w:pPr>
        <w:widowControl w:val="0"/>
        <w:ind w:firstLine="709"/>
        <w:jc w:val="both"/>
        <w:outlineLvl w:val="0"/>
        <w:rPr>
          <w:sz w:val="28"/>
        </w:rPr>
      </w:pPr>
      <w:r>
        <w:rPr>
          <w:sz w:val="28"/>
        </w:rPr>
        <w:t>3.5. В отсутствие секретаря согласительной комиссии его полномочия возлагаются председателем комиссии на иного члена согласительной комиссии.</w:t>
      </w:r>
    </w:p>
    <w:p w:rsidR="00DE1E05" w:rsidRDefault="00DE5C10">
      <w:pPr>
        <w:widowControl w:val="0"/>
        <w:ind w:firstLine="709"/>
        <w:jc w:val="both"/>
        <w:outlineLvl w:val="0"/>
        <w:rPr>
          <w:sz w:val="28"/>
        </w:rPr>
      </w:pPr>
      <w:r>
        <w:rPr>
          <w:sz w:val="28"/>
        </w:rPr>
        <w:t>3.6. Члены согласительной комиссии:</w:t>
      </w:r>
    </w:p>
    <w:p w:rsidR="00DE1E05" w:rsidRDefault="00DE5C10">
      <w:pPr>
        <w:widowControl w:val="0"/>
        <w:ind w:firstLine="709"/>
        <w:jc w:val="both"/>
        <w:outlineLvl w:val="0"/>
        <w:rPr>
          <w:sz w:val="28"/>
        </w:rPr>
      </w:pPr>
      <w:r>
        <w:rPr>
          <w:sz w:val="28"/>
        </w:rPr>
        <w:t>вправе знакомиться с материалами, подготовленными к заседанию согласительной комиссии;</w:t>
      </w:r>
    </w:p>
    <w:p w:rsidR="00DE1E05" w:rsidRDefault="00DE5C10">
      <w:pPr>
        <w:widowControl w:val="0"/>
        <w:ind w:firstLine="709"/>
        <w:jc w:val="both"/>
        <w:outlineLvl w:val="0"/>
        <w:rPr>
          <w:sz w:val="28"/>
        </w:rPr>
      </w:pPr>
      <w:r>
        <w:rPr>
          <w:sz w:val="28"/>
        </w:rPr>
        <w:t>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DE1E05" w:rsidRDefault="00DE5C10">
      <w:pPr>
        <w:widowControl w:val="0"/>
        <w:ind w:firstLine="709"/>
        <w:jc w:val="both"/>
        <w:outlineLvl w:val="0"/>
        <w:rPr>
          <w:sz w:val="28"/>
        </w:rPr>
      </w:pPr>
      <w:r>
        <w:rPr>
          <w:sz w:val="28"/>
        </w:rPr>
        <w:t>участвуют в голосовании по всем рассматриваемым вопросам;</w:t>
      </w:r>
    </w:p>
    <w:p w:rsidR="00DE1E05" w:rsidRDefault="00DE5C10">
      <w:pPr>
        <w:widowControl w:val="0"/>
        <w:ind w:firstLine="709"/>
        <w:jc w:val="both"/>
        <w:outlineLvl w:val="0"/>
        <w:rPr>
          <w:sz w:val="28"/>
        </w:rPr>
      </w:pPr>
      <w:r>
        <w:rPr>
          <w:sz w:val="28"/>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E1E05" w:rsidRDefault="00DE5C10">
      <w:pPr>
        <w:widowControl w:val="0"/>
        <w:ind w:firstLine="709"/>
        <w:jc w:val="both"/>
        <w:outlineLvl w:val="0"/>
        <w:rPr>
          <w:sz w:val="28"/>
        </w:rPr>
      </w:pPr>
      <w:r>
        <w:rPr>
          <w:sz w:val="28"/>
        </w:rPr>
        <w:t>3.7. Заседание согласительной комиссии является правомочным, если на нем присутствует не менее двух третей ее членов. Решения принимаются простым большинством голосов членов согласительной комиссии, присутствующих на заседании. Каждый член согласительной комиссии может иметь только один голос, передача полномочий одного члена согласительной комиссии другому ее члену не допускается. При равенстве голосов членов согласительной комиссии решающим является голос председательствующего на её заседании.</w:t>
      </w:r>
    </w:p>
    <w:p w:rsidR="00DE1E05" w:rsidRDefault="00DE1E05">
      <w:pPr>
        <w:widowControl w:val="0"/>
        <w:ind w:firstLine="709"/>
        <w:jc w:val="both"/>
        <w:outlineLvl w:val="0"/>
        <w:rPr>
          <w:sz w:val="28"/>
        </w:rPr>
      </w:pPr>
    </w:p>
    <w:p w:rsidR="00DE1E05" w:rsidRDefault="00DE5C10">
      <w:pPr>
        <w:widowControl w:val="0"/>
        <w:ind w:firstLine="709"/>
        <w:jc w:val="center"/>
        <w:outlineLvl w:val="0"/>
        <w:rPr>
          <w:b/>
          <w:sz w:val="28"/>
        </w:rPr>
      </w:pPr>
      <w:r>
        <w:rPr>
          <w:b/>
          <w:sz w:val="28"/>
        </w:rPr>
        <w:t>4. Порядок работы согласительной комиссии</w:t>
      </w:r>
    </w:p>
    <w:p w:rsidR="00DE1E05" w:rsidRDefault="00DE1E05">
      <w:pPr>
        <w:widowControl w:val="0"/>
        <w:ind w:firstLine="709"/>
        <w:jc w:val="both"/>
        <w:outlineLvl w:val="0"/>
        <w:rPr>
          <w:sz w:val="28"/>
        </w:rPr>
      </w:pPr>
    </w:p>
    <w:p w:rsidR="00DE1E05" w:rsidRDefault="00DE5C10">
      <w:pPr>
        <w:widowControl w:val="0"/>
        <w:ind w:firstLine="709"/>
        <w:jc w:val="both"/>
        <w:outlineLvl w:val="0"/>
        <w:rPr>
          <w:sz w:val="28"/>
        </w:rPr>
      </w:pPr>
      <w:r>
        <w:rPr>
          <w:sz w:val="28"/>
        </w:rPr>
        <w:t xml:space="preserve">4.1. Заседания согласительной комиссии проводятся по мере необходимости в случаях и с учетом сроков, предусмотренных статьей 42.10 Федерального закона от 24.07.2007 № 221-ФЗ. </w:t>
      </w:r>
    </w:p>
    <w:p w:rsidR="00DE1E05" w:rsidRDefault="00DE5C10">
      <w:pPr>
        <w:widowControl w:val="0"/>
        <w:ind w:firstLine="709"/>
        <w:jc w:val="both"/>
        <w:outlineLvl w:val="0"/>
        <w:rPr>
          <w:sz w:val="28"/>
        </w:rPr>
      </w:pPr>
      <w:r>
        <w:rPr>
          <w:sz w:val="28"/>
        </w:rPr>
        <w:t>4.2. В целях согласования местоположения границ земельных участков, являющихся объектами комплексных кадастровых работ, на заседание согласительной комиссии приглашаются заинтересованные лица и исполнитель комплексных кадастровых работ.</w:t>
      </w:r>
    </w:p>
    <w:p w:rsidR="00DE1E05" w:rsidRDefault="00DE5C10">
      <w:pPr>
        <w:widowControl w:val="0"/>
        <w:ind w:firstLine="708"/>
        <w:jc w:val="both"/>
        <w:rPr>
          <w:sz w:val="28"/>
        </w:rPr>
      </w:pPr>
      <w:r>
        <w:rPr>
          <w:sz w:val="28"/>
        </w:rPr>
        <w:t xml:space="preserve">4.3. Извещение о проведении заседания согласительной комиссии по вопросу согласования местоположения границ земельных участков (далее – извещение), </w:t>
      </w:r>
      <w:proofErr w:type="gramStart"/>
      <w:r>
        <w:rPr>
          <w:sz w:val="28"/>
        </w:rPr>
        <w:t>содержащее</w:t>
      </w:r>
      <w:proofErr w:type="gramEnd"/>
      <w:r>
        <w:rPr>
          <w:sz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частью 1 статьи 42.7 Федерального закона от 24.07.2007 № 221-ФЗ для опубликования, размещения и направления извещения о </w:t>
      </w:r>
      <w:r>
        <w:rPr>
          <w:sz w:val="28"/>
        </w:rPr>
        <w:lastRenderedPageBreak/>
        <w:t>начале выполнения комплексных кадастровых работ, не менее чем за 15 рабочих дней до дня проведения указанного заседания. Примерная форма и содержание извещения утверждены приказом Министерства экономического развития Российской Федерации от 23.04.2015 № 254.</w:t>
      </w:r>
    </w:p>
    <w:p w:rsidR="00DE1E05" w:rsidRDefault="00DE5C10">
      <w:pPr>
        <w:widowControl w:val="0"/>
        <w:ind w:firstLine="708"/>
        <w:jc w:val="both"/>
        <w:rPr>
          <w:sz w:val="28"/>
        </w:rPr>
      </w:pPr>
      <w:r>
        <w:rPr>
          <w:sz w:val="28"/>
        </w:rPr>
        <w:t xml:space="preserve">4.4. </w:t>
      </w:r>
      <w:proofErr w:type="gramStart"/>
      <w:r>
        <w:rPr>
          <w:sz w:val="28"/>
        </w:rPr>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 если выполнение комплексных кадастровых работ финансируется за счет бюджетных средств,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одновременно с извещением размещает на своем официальном сайте</w:t>
      </w:r>
      <w:proofErr w:type="gramEnd"/>
      <w:r>
        <w:rPr>
          <w:sz w:val="28"/>
        </w:rPr>
        <w:t xml:space="preserve"> в информационно-телекоммуникационной сети «Интернет» (при его наличии) проект карт</w:t>
      </w:r>
      <w:proofErr w:type="gramStart"/>
      <w:r>
        <w:rPr>
          <w:sz w:val="28"/>
        </w:rPr>
        <w:t>ы-</w:t>
      </w:r>
      <w:proofErr w:type="gramEnd"/>
      <w:r>
        <w:rPr>
          <w:sz w:val="28"/>
        </w:rPr>
        <w:t xml:space="preserve"> плана территории и направляет указанные документы в:</w:t>
      </w:r>
    </w:p>
    <w:p w:rsidR="00DE1E05" w:rsidRDefault="00DE5C10">
      <w:pPr>
        <w:widowControl w:val="0"/>
        <w:ind w:firstLine="709"/>
        <w:jc w:val="both"/>
        <w:outlineLvl w:val="0"/>
        <w:rPr>
          <w:sz w:val="28"/>
        </w:rPr>
      </w:pPr>
      <w:r>
        <w:rPr>
          <w:sz w:val="28"/>
        </w:rPr>
        <w:t>Правительство Ростовской области для размещения на его официальном сайте в информационно-телекоммуникационной сети «Интернет», в случае, если Правительство Ростовской области не является заказчиком комплексных кадастровых работ;</w:t>
      </w:r>
    </w:p>
    <w:p w:rsidR="00DE1E05" w:rsidRDefault="00DE5C10">
      <w:pPr>
        <w:widowControl w:val="0"/>
        <w:ind w:firstLine="709"/>
        <w:jc w:val="both"/>
        <w:outlineLvl w:val="0"/>
        <w:rPr>
          <w:sz w:val="28"/>
        </w:rPr>
      </w:pPr>
      <w:r>
        <w:rPr>
          <w:sz w:val="28"/>
        </w:rPr>
        <w:t>Управление Федеральной службы государственной регистрации, кадастра и картографии по Ростовской области для размещения на ее официальном сайте в информационно-телекоммуникационной сети «Интернет»;</w:t>
      </w:r>
    </w:p>
    <w:p w:rsidR="00DE1E05" w:rsidRDefault="00DE5C10">
      <w:pPr>
        <w:widowControl w:val="0"/>
        <w:ind w:firstLine="709"/>
        <w:jc w:val="both"/>
        <w:outlineLvl w:val="0"/>
        <w:rPr>
          <w:sz w:val="28"/>
        </w:rPr>
      </w:pPr>
      <w:r>
        <w:rPr>
          <w:sz w:val="28"/>
        </w:rPr>
        <w:t>согласительную комиссию.</w:t>
      </w:r>
    </w:p>
    <w:p w:rsidR="00DE1E05" w:rsidRDefault="00DE5C10">
      <w:pPr>
        <w:widowControl w:val="0"/>
        <w:ind w:firstLine="709"/>
        <w:jc w:val="both"/>
        <w:outlineLvl w:val="0"/>
        <w:rPr>
          <w:sz w:val="28"/>
        </w:rPr>
      </w:pPr>
      <w:r>
        <w:rPr>
          <w:sz w:val="28"/>
        </w:rPr>
        <w:t>4.5.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DE1E05" w:rsidRDefault="00DE5C10">
      <w:pPr>
        <w:widowControl w:val="0"/>
        <w:ind w:firstLine="709"/>
        <w:jc w:val="both"/>
        <w:outlineLvl w:val="0"/>
        <w:rPr>
          <w:sz w:val="28"/>
        </w:rPr>
      </w:pPr>
      <w:r>
        <w:rPr>
          <w:sz w:val="28"/>
        </w:rPr>
        <w:t>4.6.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DE1E05" w:rsidRDefault="00DE5C10">
      <w:pPr>
        <w:widowControl w:val="0"/>
        <w:ind w:firstLine="709"/>
        <w:jc w:val="both"/>
        <w:outlineLvl w:val="0"/>
        <w:rPr>
          <w:sz w:val="28"/>
        </w:rPr>
      </w:pPr>
      <w:r>
        <w:rPr>
          <w:sz w:val="28"/>
        </w:rPr>
        <w:t>4.7.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от 24.07.2007 № 221-ФЗ.</w:t>
      </w:r>
    </w:p>
    <w:p w:rsidR="00DE1E05" w:rsidRDefault="00DE5C10">
      <w:pPr>
        <w:widowControl w:val="0"/>
        <w:ind w:firstLine="708"/>
        <w:jc w:val="both"/>
        <w:rPr>
          <w:sz w:val="28"/>
        </w:rPr>
      </w:pPr>
      <w:r>
        <w:rPr>
          <w:sz w:val="28"/>
        </w:rPr>
        <w:t>4.8. Возражения заинтересованных лиц относительно местоположения границ земельных участков (далее – возражения заинтересованных лиц), могут быть представлены в письменной форме в согласительную комиссию в период со дня опубликования извещения до дня проведения данного заседания, а также в течение 35 календарных дней со дня проведения первого заседания согласительной комиссии.</w:t>
      </w:r>
    </w:p>
    <w:p w:rsidR="00DE1E05" w:rsidRDefault="00DE5C10">
      <w:pPr>
        <w:widowControl w:val="0"/>
        <w:ind w:firstLine="709"/>
        <w:jc w:val="both"/>
        <w:outlineLvl w:val="0"/>
        <w:rPr>
          <w:sz w:val="28"/>
        </w:rPr>
      </w:pPr>
      <w:r>
        <w:rPr>
          <w:sz w:val="28"/>
        </w:rPr>
        <w:t xml:space="preserve">4.9. </w:t>
      </w:r>
      <w:proofErr w:type="gramStart"/>
      <w:r>
        <w:rPr>
          <w:sz w:val="28"/>
        </w:rPr>
        <w:t xml:space="preserve">Возражения заинтересованных лиц должны содержать сведения о лице, направившем данные возражения, в том числе фамилию, имя и </w:t>
      </w:r>
      <w:r>
        <w:rPr>
          <w:sz w:val="28"/>
        </w:rPr>
        <w:lastRenderedPageBreak/>
        <w:t>отчество (последнее – при наличии),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w:t>
      </w:r>
      <w:proofErr w:type="gramEnd"/>
      <w:r>
        <w:rPr>
          <w:sz w:val="28"/>
        </w:rPr>
        <w:t xml:space="preserve"> карты-плана территории, а также приложенные к указанным возражениям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DE1E05" w:rsidRDefault="00DE5C10">
      <w:pPr>
        <w:widowControl w:val="0"/>
        <w:ind w:firstLine="709"/>
        <w:jc w:val="both"/>
        <w:outlineLvl w:val="0"/>
        <w:rPr>
          <w:sz w:val="28"/>
        </w:rPr>
      </w:pPr>
      <w:r>
        <w:rPr>
          <w:sz w:val="28"/>
        </w:rPr>
        <w:t>4.10. Возражения заинтересованных лиц регистрируются секретарем согласительной комиссии в день их представления (получения) в согласительную комиссию в журнале регистрации возражений заинтересованных лиц.</w:t>
      </w:r>
    </w:p>
    <w:p w:rsidR="00DE1E05" w:rsidRDefault="00DE5C10">
      <w:pPr>
        <w:widowControl w:val="0"/>
        <w:ind w:firstLine="709"/>
        <w:jc w:val="both"/>
        <w:outlineLvl w:val="0"/>
        <w:rPr>
          <w:sz w:val="28"/>
        </w:rPr>
      </w:pPr>
      <w:r>
        <w:rPr>
          <w:sz w:val="28"/>
        </w:rPr>
        <w:t>4.11. К возражениям заинтересованных лиц прилагается письменное согласие заинтересованного лица на обработку персональных данных, оформленное в соответствии с требованиями Федерального закона от 27.07.2006 № 152-ФЗ «О персональных данных».</w:t>
      </w:r>
    </w:p>
    <w:p w:rsidR="00DE1E05" w:rsidRDefault="00DE5C10">
      <w:pPr>
        <w:widowControl w:val="0"/>
        <w:ind w:firstLine="709"/>
        <w:jc w:val="both"/>
        <w:outlineLvl w:val="0"/>
        <w:rPr>
          <w:sz w:val="28"/>
        </w:rPr>
      </w:pPr>
      <w:r>
        <w:rPr>
          <w:sz w:val="28"/>
        </w:rPr>
        <w:t>4.12.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DE1E05" w:rsidRDefault="00DE5C10">
      <w:pPr>
        <w:widowControl w:val="0"/>
        <w:ind w:firstLine="709"/>
        <w:jc w:val="both"/>
        <w:outlineLvl w:val="0"/>
        <w:rPr>
          <w:sz w:val="28"/>
        </w:rPr>
      </w:pPr>
      <w:r>
        <w:rPr>
          <w:sz w:val="28"/>
        </w:rPr>
        <w:t>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DE1E05" w:rsidRDefault="00DE5C10">
      <w:pPr>
        <w:widowControl w:val="0"/>
        <w:ind w:firstLine="709"/>
        <w:jc w:val="both"/>
        <w:outlineLvl w:val="0"/>
        <w:rPr>
          <w:sz w:val="28"/>
        </w:rPr>
      </w:pPr>
      <w:r>
        <w:rPr>
          <w:sz w:val="28"/>
        </w:rPr>
        <w:t>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DE1E05" w:rsidRDefault="00DE5C10">
      <w:pPr>
        <w:widowControl w:val="0"/>
        <w:ind w:firstLine="709"/>
        <w:jc w:val="both"/>
        <w:outlineLvl w:val="0"/>
        <w:rPr>
          <w:sz w:val="28"/>
        </w:rPr>
      </w:pPr>
      <w:r>
        <w:rPr>
          <w:sz w:val="28"/>
        </w:rPr>
        <w:t>4.13. По результатам работы согласительной комиссии составляются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 244, и заключение согласительной комиссии о результатах рассмотрения возражений относительно местоположения границ земельных участков, которое содержит:</w:t>
      </w:r>
    </w:p>
    <w:p w:rsidR="00DE1E05" w:rsidRDefault="00DE5C10">
      <w:pPr>
        <w:widowControl w:val="0"/>
        <w:ind w:firstLine="709"/>
        <w:jc w:val="both"/>
        <w:outlineLvl w:val="0"/>
        <w:rPr>
          <w:sz w:val="28"/>
        </w:rPr>
      </w:pPr>
      <w:r>
        <w:rPr>
          <w:sz w:val="28"/>
        </w:rPr>
        <w:t>краткое изложение возражений заинтересованных лиц;</w:t>
      </w:r>
    </w:p>
    <w:p w:rsidR="00DE1E05" w:rsidRDefault="00DE5C10">
      <w:pPr>
        <w:widowControl w:val="0"/>
        <w:ind w:firstLine="709"/>
        <w:jc w:val="both"/>
        <w:outlineLvl w:val="0"/>
        <w:rPr>
          <w:sz w:val="28"/>
        </w:rPr>
      </w:pPr>
      <w:r>
        <w:rPr>
          <w:sz w:val="28"/>
        </w:rPr>
        <w:t>информацию о материалах, представленных в согласительную комиссию;</w:t>
      </w:r>
    </w:p>
    <w:p w:rsidR="00DE1E05" w:rsidRDefault="00DE5C10">
      <w:pPr>
        <w:widowControl w:val="0"/>
        <w:ind w:firstLine="709"/>
        <w:jc w:val="both"/>
        <w:outlineLvl w:val="0"/>
        <w:rPr>
          <w:sz w:val="28"/>
        </w:rPr>
      </w:pPr>
      <w:r>
        <w:rPr>
          <w:sz w:val="28"/>
        </w:rPr>
        <w:t xml:space="preserve">выводы согласительной комиссии по результатам рассмотрения возражений заинтересованных лиц, в том числе о нецелесообразности изменения проекта карты-плана территории в случае необоснованности </w:t>
      </w:r>
      <w:r>
        <w:rPr>
          <w:sz w:val="28"/>
        </w:rPr>
        <w:lastRenderedPageBreak/>
        <w:t>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E1E05" w:rsidRDefault="00DE5C10">
      <w:pPr>
        <w:widowControl w:val="0"/>
        <w:ind w:firstLine="709"/>
        <w:jc w:val="both"/>
        <w:outlineLvl w:val="0"/>
        <w:rPr>
          <w:sz w:val="28"/>
        </w:rPr>
      </w:pPr>
      <w:r>
        <w:rPr>
          <w:sz w:val="28"/>
        </w:rPr>
        <w:t xml:space="preserve">4.14. </w:t>
      </w:r>
      <w:proofErr w:type="gramStart"/>
      <w:r>
        <w:rPr>
          <w:sz w:val="28"/>
        </w:rPr>
        <w:t>Акт согласования местоположения границ земельных участков при выполнении комплексных кадастровых работ (далее – акт согласования) оформляется согласительной комиссией по форме, утвержденной приказом Министерства экономического развития Российской Федерации от 21.11.2016 № 734, в течение 5 рабочих дней со дня проведения заседания согласительной комиссии в форме документа на бумажном носителе, который хранится органом, сформировавшим согласительную комиссию.</w:t>
      </w:r>
      <w:proofErr w:type="gramEnd"/>
    </w:p>
    <w:p w:rsidR="00DE1E05" w:rsidRDefault="00DE5C10">
      <w:pPr>
        <w:widowControl w:val="0"/>
        <w:ind w:firstLine="709"/>
        <w:jc w:val="both"/>
        <w:outlineLvl w:val="0"/>
        <w:rPr>
          <w:sz w:val="28"/>
        </w:rPr>
      </w:pPr>
      <w:r>
        <w:rPr>
          <w:sz w:val="28"/>
        </w:rPr>
        <w:t>Акт согласования заверяется подписью председательствующего на заседании согласительной комиссии и оттиском печати органа местного самоуправления, которым сформирована согласительная комиссия.</w:t>
      </w:r>
    </w:p>
    <w:p w:rsidR="00DE1E05" w:rsidRDefault="00DE5C10">
      <w:pPr>
        <w:widowControl w:val="0"/>
        <w:ind w:firstLine="709"/>
        <w:jc w:val="both"/>
        <w:outlineLvl w:val="0"/>
        <w:rPr>
          <w:sz w:val="28"/>
        </w:rPr>
      </w:pPr>
      <w:r>
        <w:rPr>
          <w:sz w:val="28"/>
        </w:rPr>
        <w:t>4.15. Не позднее 3 рабочих дней со дня заседания согласительной комиссии секретарь согласительной комиссии направляет заказным письмом или в электронной форме (по выбору заинтересованного лица) копию заключения согласительной комиссии о результатах рассмотрения возражений относительно местоположения границ земельных участков в адрес заинтересованных лиц.</w:t>
      </w:r>
    </w:p>
    <w:p w:rsidR="00DE1E05" w:rsidRDefault="00DE5C10">
      <w:pPr>
        <w:widowControl w:val="0"/>
        <w:ind w:firstLine="709"/>
        <w:jc w:val="both"/>
        <w:outlineLvl w:val="0"/>
        <w:rPr>
          <w:sz w:val="28"/>
        </w:rPr>
      </w:pPr>
      <w:r>
        <w:rPr>
          <w:sz w:val="28"/>
        </w:rPr>
        <w:t xml:space="preserve">4.16. </w:t>
      </w:r>
      <w:proofErr w:type="gramStart"/>
      <w:r>
        <w:rPr>
          <w:sz w:val="28"/>
        </w:rPr>
        <w:t>В случае принятия согласительной комиссией решения о необходимости внесения исполнителем комплексных кадастровых работ изменений в проект карты-плана территории в связи с обоснованностью</w:t>
      </w:r>
      <w:proofErr w:type="gramEnd"/>
      <w:r>
        <w:rPr>
          <w:sz w:val="28"/>
        </w:rPr>
        <w:t xml:space="preserve"> возражений заинтересованных лиц протокол заседания согласительной комиссии и соответствующее заключение согласительной комиссии направляются исполнителю комплексных кадастровых работ в течение 3 рабочих дней со дня заседания согласительной комиссии.</w:t>
      </w:r>
    </w:p>
    <w:p w:rsidR="00DE1E05" w:rsidRDefault="00DE5C10">
      <w:pPr>
        <w:widowControl w:val="0"/>
        <w:ind w:firstLine="709"/>
        <w:jc w:val="both"/>
        <w:outlineLvl w:val="0"/>
        <w:rPr>
          <w:sz w:val="28"/>
        </w:rPr>
      </w:pPr>
      <w:r>
        <w:rPr>
          <w:sz w:val="28"/>
        </w:rPr>
        <w:t xml:space="preserve">4.17. Проект карты-плана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w:t>
      </w:r>
      <w:proofErr w:type="gramStart"/>
      <w:r>
        <w:rPr>
          <w:sz w:val="28"/>
        </w:rPr>
        <w:t>с даты поступления</w:t>
      </w:r>
      <w:proofErr w:type="gramEnd"/>
      <w:r>
        <w:rPr>
          <w:sz w:val="28"/>
        </w:rPr>
        <w:t xml:space="preserve"> документов, предусмотренных пунктом 4.16 настоящего регламента.</w:t>
      </w:r>
    </w:p>
    <w:p w:rsidR="00DE1E05" w:rsidRDefault="00DE5C10">
      <w:pPr>
        <w:widowControl w:val="0"/>
        <w:ind w:firstLine="709"/>
        <w:jc w:val="both"/>
        <w:outlineLvl w:val="0"/>
        <w:rPr>
          <w:sz w:val="28"/>
        </w:rPr>
      </w:pPr>
      <w:r>
        <w:rPr>
          <w:sz w:val="28"/>
        </w:rPr>
        <w:t>4.18. В течение 20 рабочих дней со дня истечения срока представления предусмотренных пунктом 4.8 настоящего регламента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E1E05" w:rsidRDefault="00DE5C10">
      <w:pPr>
        <w:widowControl w:val="0"/>
        <w:ind w:firstLine="709"/>
        <w:jc w:val="both"/>
        <w:outlineLvl w:val="0"/>
        <w:rPr>
          <w:sz w:val="28"/>
        </w:rPr>
      </w:pPr>
      <w:r>
        <w:rPr>
          <w:sz w:val="28"/>
        </w:rPr>
        <w:t>4.19.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разрешаются в судебном порядке.</w:t>
      </w:r>
    </w:p>
    <w:p w:rsidR="00DE1E05" w:rsidRDefault="00DE5C10" w:rsidP="00CD2079">
      <w:pPr>
        <w:widowControl w:val="0"/>
        <w:spacing w:after="720"/>
        <w:ind w:firstLine="709"/>
        <w:jc w:val="both"/>
        <w:outlineLvl w:val="0"/>
        <w:rPr>
          <w:sz w:val="28"/>
        </w:rPr>
      </w:pPr>
      <w:r>
        <w:rPr>
          <w:sz w:val="28"/>
        </w:rPr>
        <w:t xml:space="preserve">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w:t>
      </w:r>
      <w:r>
        <w:rPr>
          <w:sz w:val="28"/>
        </w:rPr>
        <w:lastRenderedPageBreak/>
        <w:t>территории, на которой выполняются комплексные кадастровые работы.</w:t>
      </w:r>
    </w:p>
    <w:sectPr w:rsidR="00DE1E05" w:rsidSect="00CD2079">
      <w:pgSz w:w="11906" w:h="16838"/>
      <w:pgMar w:top="993"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8F" w:rsidRDefault="0086248F">
      <w:r>
        <w:separator/>
      </w:r>
    </w:p>
  </w:endnote>
  <w:endnote w:type="continuationSeparator" w:id="0">
    <w:p w:rsidR="0086248F" w:rsidRDefault="0086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8F" w:rsidRDefault="0086248F">
      <w:r>
        <w:separator/>
      </w:r>
    </w:p>
  </w:footnote>
  <w:footnote w:type="continuationSeparator" w:id="0">
    <w:p w:rsidR="0086248F" w:rsidRDefault="00862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8784D"/>
    <w:multiLevelType w:val="multilevel"/>
    <w:tmpl w:val="C23C3460"/>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1E05"/>
    <w:rsid w:val="00070419"/>
    <w:rsid w:val="003769F9"/>
    <w:rsid w:val="0086248F"/>
    <w:rsid w:val="00CD2079"/>
    <w:rsid w:val="00DE1E05"/>
    <w:rsid w:val="00DE5C10"/>
    <w:rsid w:val="00F5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numPr>
        <w:numId w:val="1"/>
      </w:numPr>
      <w:outlineLvl w:val="0"/>
    </w:pPr>
    <w:rPr>
      <w:sz w:val="24"/>
    </w:rPr>
  </w:style>
  <w:style w:type="paragraph" w:styleId="2">
    <w:name w:val="heading 2"/>
    <w:basedOn w:val="a"/>
    <w:next w:val="a"/>
    <w:link w:val="20"/>
    <w:uiPriority w:val="9"/>
    <w:qFormat/>
    <w:pPr>
      <w:keepNext/>
      <w:numPr>
        <w:ilvl w:val="1"/>
        <w:numId w:val="1"/>
      </w:numPr>
      <w:jc w:val="center"/>
      <w:outlineLvl w:val="1"/>
    </w:pPr>
    <w:rPr>
      <w:b/>
      <w:sz w:val="24"/>
    </w:rPr>
  </w:style>
  <w:style w:type="paragraph" w:styleId="3">
    <w:name w:val="heading 3"/>
    <w:basedOn w:val="a"/>
    <w:next w:val="a"/>
    <w:link w:val="30"/>
    <w:uiPriority w:val="9"/>
    <w:qFormat/>
    <w:pPr>
      <w:keepNext/>
      <w:numPr>
        <w:ilvl w:val="2"/>
        <w:numId w:val="1"/>
      </w:numPr>
      <w:outlineLvl w:val="2"/>
    </w:pPr>
    <w:rPr>
      <w:b/>
      <w:sz w:val="28"/>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Знак Знак Знак"/>
    <w:basedOn w:val="a"/>
    <w:link w:val="a4"/>
    <w:pPr>
      <w:spacing w:beforeAutospacing="1" w:afterAutospacing="1"/>
    </w:pPr>
    <w:rPr>
      <w:rFonts w:ascii="Tahoma" w:hAnsi="Tahoma"/>
    </w:rPr>
  </w:style>
  <w:style w:type="character" w:customStyle="1" w:styleId="a4">
    <w:name w:val="Знак Знак Знак"/>
    <w:basedOn w:val="10"/>
    <w:link w:val="a3"/>
    <w:rPr>
      <w:rFonts w:ascii="Tahoma" w:hAnsi="Tahoma"/>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WW8Num1z4">
    <w:name w:val="WW8Num1z4"/>
    <w:link w:val="WW8Num1z40"/>
  </w:style>
  <w:style w:type="character" w:customStyle="1" w:styleId="WW8Num1z40">
    <w:name w:val="WW8Num1z4"/>
    <w:link w:val="WW8Num1z4"/>
  </w:style>
  <w:style w:type="paragraph" w:customStyle="1" w:styleId="a5">
    <w:name w:val="Знак Знак Знак Знак"/>
    <w:basedOn w:val="a"/>
    <w:link w:val="a6"/>
    <w:pPr>
      <w:spacing w:before="100" w:after="100"/>
    </w:pPr>
    <w:rPr>
      <w:rFonts w:ascii="Tahoma" w:hAnsi="Tahoma"/>
    </w:rPr>
  </w:style>
  <w:style w:type="character" w:customStyle="1" w:styleId="a6">
    <w:name w:val="Знак Знак Знак Знак"/>
    <w:basedOn w:val="10"/>
    <w:link w:val="a5"/>
    <w:rPr>
      <w:rFonts w:ascii="Tahoma" w:hAnsi="Tahoma"/>
    </w:rPr>
  </w:style>
  <w:style w:type="paragraph" w:customStyle="1" w:styleId="WW8Num1z6">
    <w:name w:val="WW8Num1z6"/>
    <w:link w:val="WW8Num1z60"/>
  </w:style>
  <w:style w:type="character" w:customStyle="1" w:styleId="WW8Num1z60">
    <w:name w:val="WW8Num1z6"/>
    <w:link w:val="WW8Num1z6"/>
  </w:style>
  <w:style w:type="character" w:customStyle="1" w:styleId="30">
    <w:name w:val="Заголовок 3 Знак"/>
    <w:basedOn w:val="10"/>
    <w:link w:val="3"/>
    <w:rPr>
      <w:b/>
      <w:sz w:val="28"/>
    </w:rPr>
  </w:style>
  <w:style w:type="paragraph" w:styleId="a7">
    <w:name w:val="Balloon Text"/>
    <w:basedOn w:val="a"/>
    <w:link w:val="a8"/>
    <w:rPr>
      <w:rFonts w:ascii="Tahoma" w:hAnsi="Tahoma"/>
      <w:sz w:val="16"/>
    </w:rPr>
  </w:style>
  <w:style w:type="character" w:customStyle="1" w:styleId="a8">
    <w:name w:val="Текст выноски Знак"/>
    <w:basedOn w:val="10"/>
    <w:link w:val="a7"/>
    <w:rPr>
      <w:rFonts w:ascii="Tahoma" w:hAnsi="Tahoma"/>
      <w:sz w:val="16"/>
    </w:rPr>
  </w:style>
  <w:style w:type="paragraph" w:customStyle="1" w:styleId="WW8Num1z5">
    <w:name w:val="WW8Num1z5"/>
    <w:link w:val="WW8Num1z50"/>
  </w:style>
  <w:style w:type="character" w:customStyle="1" w:styleId="WW8Num1z50">
    <w:name w:val="WW8Num1z5"/>
    <w:link w:val="WW8Num1z5"/>
  </w:style>
  <w:style w:type="paragraph" w:customStyle="1" w:styleId="12">
    <w:name w:val="Название1"/>
    <w:basedOn w:val="a"/>
    <w:link w:val="13"/>
    <w:pPr>
      <w:spacing w:before="120" w:after="120"/>
    </w:pPr>
    <w:rPr>
      <w:rFonts w:ascii="Arial" w:hAnsi="Arial"/>
      <w:i/>
    </w:rPr>
  </w:style>
  <w:style w:type="character" w:customStyle="1" w:styleId="13">
    <w:name w:val="Название1"/>
    <w:basedOn w:val="10"/>
    <w:link w:val="12"/>
    <w:rPr>
      <w:rFonts w:ascii="Arial" w:hAnsi="Arial"/>
      <w:i/>
    </w:rPr>
  </w:style>
  <w:style w:type="paragraph" w:customStyle="1" w:styleId="a9">
    <w:name w:val="Цветовое выделение"/>
    <w:link w:val="aa"/>
    <w:rPr>
      <w:b/>
      <w:color w:val="000080"/>
    </w:rPr>
  </w:style>
  <w:style w:type="character" w:customStyle="1" w:styleId="aa">
    <w:name w:val="Цветовое выделение"/>
    <w:link w:val="a9"/>
    <w:rPr>
      <w:b/>
      <w:color w:val="000080"/>
      <w:sz w:val="20"/>
    </w:rPr>
  </w:style>
  <w:style w:type="paragraph" w:customStyle="1" w:styleId="WW8Num1z8">
    <w:name w:val="WW8Num1z8"/>
    <w:link w:val="WW8Num1z80"/>
  </w:style>
  <w:style w:type="character" w:customStyle="1" w:styleId="WW8Num1z80">
    <w:name w:val="WW8Num1z8"/>
    <w:link w:val="WW8Num1z8"/>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0"/>
    <w:link w:val="ab"/>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8Num1z2">
    <w:name w:val="WW8Num1z2"/>
    <w:link w:val="WW8Num1z20"/>
  </w:style>
  <w:style w:type="character" w:customStyle="1" w:styleId="WW8Num1z20">
    <w:name w:val="WW8Num1z2"/>
    <w:link w:val="WW8Num1z2"/>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20">
    <w:name w:val="Основной текст с отступом 22"/>
    <w:basedOn w:val="a"/>
    <w:link w:val="221"/>
    <w:pPr>
      <w:ind w:firstLine="720"/>
    </w:pPr>
    <w:rPr>
      <w:sz w:val="24"/>
    </w:rPr>
  </w:style>
  <w:style w:type="character" w:customStyle="1" w:styleId="221">
    <w:name w:val="Основной текст с отступом 22"/>
    <w:basedOn w:val="10"/>
    <w:link w:val="220"/>
    <w:rPr>
      <w:sz w:val="24"/>
    </w:rPr>
  </w:style>
  <w:style w:type="paragraph" w:customStyle="1" w:styleId="ad">
    <w:name w:val="Знак Знак Знак Знак Знак Знак"/>
    <w:basedOn w:val="a"/>
    <w:link w:val="ae"/>
    <w:pPr>
      <w:spacing w:before="100" w:after="100"/>
    </w:pPr>
    <w:rPr>
      <w:rFonts w:ascii="Tahoma" w:hAnsi="Tahoma"/>
    </w:rPr>
  </w:style>
  <w:style w:type="character" w:customStyle="1" w:styleId="ae">
    <w:name w:val="Знак Знак Знак Знак Знак Знак"/>
    <w:basedOn w:val="10"/>
    <w:link w:val="ad"/>
    <w:rPr>
      <w:rFonts w:ascii="Tahoma" w:hAnsi="Tahoma"/>
    </w:rPr>
  </w:style>
  <w:style w:type="paragraph" w:customStyle="1" w:styleId="FR3">
    <w:name w:val="FR3"/>
    <w:link w:val="FR30"/>
    <w:pPr>
      <w:widowControl w:val="0"/>
      <w:spacing w:before="40"/>
      <w:ind w:left="800"/>
    </w:pPr>
    <w:rPr>
      <w:rFonts w:ascii="Arial" w:hAnsi="Arial"/>
      <w:b/>
      <w:sz w:val="12"/>
    </w:rPr>
  </w:style>
  <w:style w:type="character" w:customStyle="1" w:styleId="FR30">
    <w:name w:val="FR3"/>
    <w:link w:val="FR3"/>
    <w:rPr>
      <w:rFonts w:ascii="Arial" w:hAnsi="Arial"/>
      <w:b/>
      <w:sz w:val="12"/>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WW8Num1z0">
    <w:name w:val="WW8Num1z0"/>
    <w:link w:val="WW8Num1z00"/>
  </w:style>
  <w:style w:type="character" w:customStyle="1" w:styleId="WW8Num1z00">
    <w:name w:val="WW8Num1z0"/>
    <w:link w:val="WW8Num1z0"/>
  </w:style>
  <w:style w:type="character" w:customStyle="1" w:styleId="50">
    <w:name w:val="Заголовок 5 Знак"/>
    <w:link w:val="5"/>
    <w:rPr>
      <w:rFonts w:ascii="XO Thames" w:hAnsi="XO Thames"/>
      <w:b/>
      <w:sz w:val="22"/>
    </w:rPr>
  </w:style>
  <w:style w:type="paragraph" w:customStyle="1" w:styleId="WW8Num1z7">
    <w:name w:val="WW8Num1z7"/>
    <w:link w:val="WW8Num1z70"/>
  </w:style>
  <w:style w:type="character" w:customStyle="1" w:styleId="WW8Num1z70">
    <w:name w:val="WW8Num1z7"/>
    <w:link w:val="WW8Num1z7"/>
  </w:style>
  <w:style w:type="character" w:customStyle="1" w:styleId="11">
    <w:name w:val="Заголовок 1 Знак"/>
    <w:basedOn w:val="10"/>
    <w:link w:val="1"/>
    <w:rPr>
      <w:sz w:val="24"/>
    </w:rPr>
  </w:style>
  <w:style w:type="paragraph" w:customStyle="1" w:styleId="af">
    <w:name w:val="Текст (прав. подпись)"/>
    <w:basedOn w:val="a"/>
    <w:next w:val="a"/>
    <w:link w:val="af0"/>
    <w:pPr>
      <w:widowControl w:val="0"/>
      <w:jc w:val="right"/>
    </w:pPr>
    <w:rPr>
      <w:rFonts w:ascii="Arial" w:hAnsi="Arial"/>
    </w:rPr>
  </w:style>
  <w:style w:type="character" w:customStyle="1" w:styleId="af0">
    <w:name w:val="Текст (прав. подпись)"/>
    <w:basedOn w:val="10"/>
    <w:link w:val="af"/>
    <w:rPr>
      <w:rFonts w:ascii="Arial" w:hAnsi="Arial"/>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af1">
    <w:name w:val="Заголовок"/>
    <w:basedOn w:val="a"/>
    <w:next w:val="af2"/>
    <w:link w:val="af3"/>
    <w:pPr>
      <w:keepNext/>
      <w:spacing w:before="240" w:after="120"/>
    </w:pPr>
    <w:rPr>
      <w:rFonts w:ascii="Arial" w:hAnsi="Arial"/>
      <w:sz w:val="28"/>
    </w:rPr>
  </w:style>
  <w:style w:type="character" w:customStyle="1" w:styleId="af3">
    <w:name w:val="Заголовок"/>
    <w:basedOn w:val="10"/>
    <w:link w:val="af1"/>
    <w:rPr>
      <w:rFonts w:ascii="Arial" w:hAnsi="Arial"/>
      <w:sz w:val="28"/>
    </w:rPr>
  </w:style>
  <w:style w:type="paragraph" w:customStyle="1" w:styleId="16">
    <w:name w:val="Гиперссылка1"/>
    <w:link w:val="af4"/>
    <w:rPr>
      <w:color w:val="000080"/>
      <w:u w:val="single"/>
    </w:rPr>
  </w:style>
  <w:style w:type="character" w:styleId="af4">
    <w:name w:val="Hyperlink"/>
    <w:link w:val="16"/>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5">
    <w:name w:val="Body Text Indent"/>
    <w:basedOn w:val="a"/>
    <w:link w:val="af6"/>
    <w:pPr>
      <w:ind w:firstLine="720"/>
      <w:jc w:val="both"/>
    </w:pPr>
  </w:style>
  <w:style w:type="character" w:customStyle="1" w:styleId="af6">
    <w:name w:val="Основной текст с отступом Знак"/>
    <w:basedOn w:val="10"/>
    <w:link w:val="af5"/>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210">
    <w:name w:val="Основной текст с отступом 21"/>
    <w:basedOn w:val="a"/>
    <w:link w:val="211"/>
    <w:pPr>
      <w:ind w:firstLine="720"/>
      <w:jc w:val="both"/>
    </w:pPr>
    <w:rPr>
      <w:sz w:val="24"/>
    </w:rPr>
  </w:style>
  <w:style w:type="character" w:customStyle="1" w:styleId="211">
    <w:name w:val="Основной текст с отступом 21"/>
    <w:basedOn w:val="10"/>
    <w:link w:val="210"/>
    <w:rPr>
      <w:color w:val="000000"/>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12">
    <w:name w:val="Основной текст 21"/>
    <w:basedOn w:val="a"/>
    <w:link w:val="213"/>
    <w:pPr>
      <w:spacing w:after="120" w:line="480" w:lineRule="auto"/>
    </w:pPr>
    <w:rPr>
      <w:sz w:val="24"/>
    </w:rPr>
  </w:style>
  <w:style w:type="character" w:customStyle="1" w:styleId="213">
    <w:name w:val="Основной текст 21"/>
    <w:basedOn w:val="10"/>
    <w:link w:val="212"/>
    <w:rPr>
      <w:sz w:val="24"/>
    </w:rPr>
  </w:style>
  <w:style w:type="paragraph" w:customStyle="1" w:styleId="WW8Num1z3">
    <w:name w:val="WW8Num1z3"/>
    <w:link w:val="WW8Num1z30"/>
  </w:style>
  <w:style w:type="character" w:customStyle="1" w:styleId="WW8Num1z30">
    <w:name w:val="WW8Num1z3"/>
    <w:link w:val="WW8Num1z3"/>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7">
    <w:name w:val="caption"/>
    <w:basedOn w:val="a"/>
    <w:link w:val="af8"/>
    <w:pPr>
      <w:spacing w:before="120" w:after="120"/>
    </w:pPr>
    <w:rPr>
      <w:i/>
      <w:sz w:val="24"/>
    </w:rPr>
  </w:style>
  <w:style w:type="character" w:customStyle="1" w:styleId="af8">
    <w:name w:val="Название объекта Знак"/>
    <w:basedOn w:val="10"/>
    <w:link w:val="af7"/>
    <w:rPr>
      <w:i/>
      <w:sz w:val="24"/>
    </w:rPr>
  </w:style>
  <w:style w:type="paragraph" w:customStyle="1" w:styleId="FR2">
    <w:name w:val="FR2"/>
    <w:link w:val="FR20"/>
    <w:pPr>
      <w:widowControl w:val="0"/>
      <w:ind w:left="80"/>
      <w:jc w:val="center"/>
    </w:pPr>
    <w:rPr>
      <w:rFonts w:ascii="Arial" w:hAnsi="Arial"/>
      <w:b/>
      <w:sz w:val="16"/>
    </w:rPr>
  </w:style>
  <w:style w:type="character" w:customStyle="1" w:styleId="FR20">
    <w:name w:val="FR2"/>
    <w:link w:val="FR2"/>
    <w:rPr>
      <w:rFonts w:ascii="Arial" w:hAnsi="Arial"/>
      <w:b/>
      <w:sz w:val="16"/>
    </w:rPr>
  </w:style>
  <w:style w:type="paragraph" w:styleId="af9">
    <w:name w:val="List"/>
    <w:basedOn w:val="af2"/>
    <w:link w:val="afa"/>
    <w:rPr>
      <w:rFonts w:ascii="Arial" w:hAnsi="Arial"/>
    </w:rPr>
  </w:style>
  <w:style w:type="character" w:customStyle="1" w:styleId="afa">
    <w:name w:val="Список Знак"/>
    <w:basedOn w:val="afb"/>
    <w:link w:val="af9"/>
    <w:rPr>
      <w:rFonts w:ascii="Arial" w:hAnsi="Arial"/>
    </w:rPr>
  </w:style>
  <w:style w:type="paragraph" w:customStyle="1" w:styleId="19">
    <w:name w:val="Указатель1"/>
    <w:basedOn w:val="a"/>
    <w:link w:val="1a"/>
    <w:rPr>
      <w:rFonts w:ascii="Arial" w:hAnsi="Arial"/>
    </w:rPr>
  </w:style>
  <w:style w:type="character" w:customStyle="1" w:styleId="1a">
    <w:name w:val="Указатель1"/>
    <w:basedOn w:val="10"/>
    <w:link w:val="19"/>
    <w:rPr>
      <w:rFonts w:ascii="Arial" w:hAnsi="Arial"/>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5">
    <w:name w:val="Указатель2"/>
    <w:basedOn w:val="a"/>
    <w:link w:val="26"/>
  </w:style>
  <w:style w:type="character" w:customStyle="1" w:styleId="26">
    <w:name w:val="Указатель2"/>
    <w:basedOn w:val="10"/>
    <w:link w:val="25"/>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b/>
    </w:rPr>
  </w:style>
  <w:style w:type="paragraph" w:customStyle="1" w:styleId="afd">
    <w:name w:val="Содержимое таблицы"/>
    <w:basedOn w:val="a"/>
    <w:link w:val="aff"/>
  </w:style>
  <w:style w:type="character" w:customStyle="1" w:styleId="aff">
    <w:name w:val="Содержимое таблицы"/>
    <w:basedOn w:val="10"/>
    <w:link w:val="afd"/>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aff0">
    <w:name w:val="Текст (лев. подпись)"/>
    <w:basedOn w:val="a"/>
    <w:next w:val="a"/>
    <w:link w:val="aff1"/>
    <w:pPr>
      <w:widowControl w:val="0"/>
    </w:pPr>
    <w:rPr>
      <w:rFonts w:ascii="Arial" w:hAnsi="Arial"/>
    </w:rPr>
  </w:style>
  <w:style w:type="character" w:customStyle="1" w:styleId="aff1">
    <w:name w:val="Текст (лев. подпись)"/>
    <w:basedOn w:val="10"/>
    <w:link w:val="aff0"/>
    <w:rPr>
      <w:rFonts w:ascii="Arial" w:hAnsi="Arial"/>
    </w:rPr>
  </w:style>
  <w:style w:type="paragraph" w:styleId="aff2">
    <w:name w:val="Subtitle"/>
    <w:next w:val="a"/>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33">
    <w:name w:val="Основной шрифт абзаца3"/>
  </w:style>
  <w:style w:type="paragraph" w:styleId="af2">
    <w:name w:val="Body Text"/>
    <w:basedOn w:val="a"/>
    <w:link w:val="afb"/>
    <w:pPr>
      <w:spacing w:after="120"/>
    </w:pPr>
  </w:style>
  <w:style w:type="character" w:customStyle="1" w:styleId="afb">
    <w:name w:val="Основной текст Знак"/>
    <w:basedOn w:val="10"/>
    <w:link w:val="af2"/>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1z1">
    <w:name w:val="WW8Num1z1"/>
    <w:link w:val="WW8Num1z10"/>
  </w:style>
  <w:style w:type="character" w:customStyle="1" w:styleId="WW8Num1z10">
    <w:name w:val="WW8Num1z1"/>
    <w:link w:val="WW8Num1z1"/>
  </w:style>
  <w:style w:type="paragraph" w:styleId="aff6">
    <w:name w:val="footer"/>
    <w:basedOn w:val="a"/>
    <w:link w:val="aff7"/>
    <w:pPr>
      <w:tabs>
        <w:tab w:val="center" w:pos="4677"/>
        <w:tab w:val="right" w:pos="9355"/>
      </w:tabs>
    </w:pPr>
  </w:style>
  <w:style w:type="character" w:customStyle="1" w:styleId="aff7">
    <w:name w:val="Нижний колонтитул Знак"/>
    <w:basedOn w:val="10"/>
    <w:link w:val="aff6"/>
  </w:style>
  <w:style w:type="character" w:customStyle="1" w:styleId="20">
    <w:name w:val="Заголовок 2 Знак"/>
    <w:basedOn w:val="10"/>
    <w:link w:val="2"/>
    <w:rPr>
      <w:b/>
      <w:sz w:val="24"/>
    </w:rPr>
  </w:style>
  <w:style w:type="table" w:styleId="aff8">
    <w:name w:val="Table Grid"/>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numPr>
        <w:numId w:val="1"/>
      </w:numPr>
      <w:outlineLvl w:val="0"/>
    </w:pPr>
    <w:rPr>
      <w:sz w:val="24"/>
    </w:rPr>
  </w:style>
  <w:style w:type="paragraph" w:styleId="2">
    <w:name w:val="heading 2"/>
    <w:basedOn w:val="a"/>
    <w:next w:val="a"/>
    <w:link w:val="20"/>
    <w:uiPriority w:val="9"/>
    <w:qFormat/>
    <w:pPr>
      <w:keepNext/>
      <w:numPr>
        <w:ilvl w:val="1"/>
        <w:numId w:val="1"/>
      </w:numPr>
      <w:jc w:val="center"/>
      <w:outlineLvl w:val="1"/>
    </w:pPr>
    <w:rPr>
      <w:b/>
      <w:sz w:val="24"/>
    </w:rPr>
  </w:style>
  <w:style w:type="paragraph" w:styleId="3">
    <w:name w:val="heading 3"/>
    <w:basedOn w:val="a"/>
    <w:next w:val="a"/>
    <w:link w:val="30"/>
    <w:uiPriority w:val="9"/>
    <w:qFormat/>
    <w:pPr>
      <w:keepNext/>
      <w:numPr>
        <w:ilvl w:val="2"/>
        <w:numId w:val="1"/>
      </w:numPr>
      <w:outlineLvl w:val="2"/>
    </w:pPr>
    <w:rPr>
      <w:b/>
      <w:sz w:val="28"/>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Знак Знак Знак"/>
    <w:basedOn w:val="a"/>
    <w:link w:val="a4"/>
    <w:pPr>
      <w:spacing w:beforeAutospacing="1" w:afterAutospacing="1"/>
    </w:pPr>
    <w:rPr>
      <w:rFonts w:ascii="Tahoma" w:hAnsi="Tahoma"/>
    </w:rPr>
  </w:style>
  <w:style w:type="character" w:customStyle="1" w:styleId="a4">
    <w:name w:val="Знак Знак Знак"/>
    <w:basedOn w:val="10"/>
    <w:link w:val="a3"/>
    <w:rPr>
      <w:rFonts w:ascii="Tahoma" w:hAnsi="Tahoma"/>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WW8Num1z4">
    <w:name w:val="WW8Num1z4"/>
    <w:link w:val="WW8Num1z40"/>
  </w:style>
  <w:style w:type="character" w:customStyle="1" w:styleId="WW8Num1z40">
    <w:name w:val="WW8Num1z4"/>
    <w:link w:val="WW8Num1z4"/>
  </w:style>
  <w:style w:type="paragraph" w:customStyle="1" w:styleId="a5">
    <w:name w:val="Знак Знак Знак Знак"/>
    <w:basedOn w:val="a"/>
    <w:link w:val="a6"/>
    <w:pPr>
      <w:spacing w:before="100" w:after="100"/>
    </w:pPr>
    <w:rPr>
      <w:rFonts w:ascii="Tahoma" w:hAnsi="Tahoma"/>
    </w:rPr>
  </w:style>
  <w:style w:type="character" w:customStyle="1" w:styleId="a6">
    <w:name w:val="Знак Знак Знак Знак"/>
    <w:basedOn w:val="10"/>
    <w:link w:val="a5"/>
    <w:rPr>
      <w:rFonts w:ascii="Tahoma" w:hAnsi="Tahoma"/>
    </w:rPr>
  </w:style>
  <w:style w:type="paragraph" w:customStyle="1" w:styleId="WW8Num1z6">
    <w:name w:val="WW8Num1z6"/>
    <w:link w:val="WW8Num1z60"/>
  </w:style>
  <w:style w:type="character" w:customStyle="1" w:styleId="WW8Num1z60">
    <w:name w:val="WW8Num1z6"/>
    <w:link w:val="WW8Num1z6"/>
  </w:style>
  <w:style w:type="character" w:customStyle="1" w:styleId="30">
    <w:name w:val="Заголовок 3 Знак"/>
    <w:basedOn w:val="10"/>
    <w:link w:val="3"/>
    <w:rPr>
      <w:b/>
      <w:sz w:val="28"/>
    </w:rPr>
  </w:style>
  <w:style w:type="paragraph" w:styleId="a7">
    <w:name w:val="Balloon Text"/>
    <w:basedOn w:val="a"/>
    <w:link w:val="a8"/>
    <w:rPr>
      <w:rFonts w:ascii="Tahoma" w:hAnsi="Tahoma"/>
      <w:sz w:val="16"/>
    </w:rPr>
  </w:style>
  <w:style w:type="character" w:customStyle="1" w:styleId="a8">
    <w:name w:val="Текст выноски Знак"/>
    <w:basedOn w:val="10"/>
    <w:link w:val="a7"/>
    <w:rPr>
      <w:rFonts w:ascii="Tahoma" w:hAnsi="Tahoma"/>
      <w:sz w:val="16"/>
    </w:rPr>
  </w:style>
  <w:style w:type="paragraph" w:customStyle="1" w:styleId="WW8Num1z5">
    <w:name w:val="WW8Num1z5"/>
    <w:link w:val="WW8Num1z50"/>
  </w:style>
  <w:style w:type="character" w:customStyle="1" w:styleId="WW8Num1z50">
    <w:name w:val="WW8Num1z5"/>
    <w:link w:val="WW8Num1z5"/>
  </w:style>
  <w:style w:type="paragraph" w:customStyle="1" w:styleId="12">
    <w:name w:val="Название1"/>
    <w:basedOn w:val="a"/>
    <w:link w:val="13"/>
    <w:pPr>
      <w:spacing w:before="120" w:after="120"/>
    </w:pPr>
    <w:rPr>
      <w:rFonts w:ascii="Arial" w:hAnsi="Arial"/>
      <w:i/>
    </w:rPr>
  </w:style>
  <w:style w:type="character" w:customStyle="1" w:styleId="13">
    <w:name w:val="Название1"/>
    <w:basedOn w:val="10"/>
    <w:link w:val="12"/>
    <w:rPr>
      <w:rFonts w:ascii="Arial" w:hAnsi="Arial"/>
      <w:i/>
    </w:rPr>
  </w:style>
  <w:style w:type="paragraph" w:customStyle="1" w:styleId="a9">
    <w:name w:val="Цветовое выделение"/>
    <w:link w:val="aa"/>
    <w:rPr>
      <w:b/>
      <w:color w:val="000080"/>
    </w:rPr>
  </w:style>
  <w:style w:type="character" w:customStyle="1" w:styleId="aa">
    <w:name w:val="Цветовое выделение"/>
    <w:link w:val="a9"/>
    <w:rPr>
      <w:b/>
      <w:color w:val="000080"/>
      <w:sz w:val="20"/>
    </w:rPr>
  </w:style>
  <w:style w:type="paragraph" w:customStyle="1" w:styleId="WW8Num1z8">
    <w:name w:val="WW8Num1z8"/>
    <w:link w:val="WW8Num1z80"/>
  </w:style>
  <w:style w:type="character" w:customStyle="1" w:styleId="WW8Num1z80">
    <w:name w:val="WW8Num1z8"/>
    <w:link w:val="WW8Num1z8"/>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0"/>
    <w:link w:val="ab"/>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8Num1z2">
    <w:name w:val="WW8Num1z2"/>
    <w:link w:val="WW8Num1z20"/>
  </w:style>
  <w:style w:type="character" w:customStyle="1" w:styleId="WW8Num1z20">
    <w:name w:val="WW8Num1z2"/>
    <w:link w:val="WW8Num1z2"/>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20">
    <w:name w:val="Основной текст с отступом 22"/>
    <w:basedOn w:val="a"/>
    <w:link w:val="221"/>
    <w:pPr>
      <w:ind w:firstLine="720"/>
    </w:pPr>
    <w:rPr>
      <w:sz w:val="24"/>
    </w:rPr>
  </w:style>
  <w:style w:type="character" w:customStyle="1" w:styleId="221">
    <w:name w:val="Основной текст с отступом 22"/>
    <w:basedOn w:val="10"/>
    <w:link w:val="220"/>
    <w:rPr>
      <w:sz w:val="24"/>
    </w:rPr>
  </w:style>
  <w:style w:type="paragraph" w:customStyle="1" w:styleId="ad">
    <w:name w:val="Знак Знак Знак Знак Знак Знак"/>
    <w:basedOn w:val="a"/>
    <w:link w:val="ae"/>
    <w:pPr>
      <w:spacing w:before="100" w:after="100"/>
    </w:pPr>
    <w:rPr>
      <w:rFonts w:ascii="Tahoma" w:hAnsi="Tahoma"/>
    </w:rPr>
  </w:style>
  <w:style w:type="character" w:customStyle="1" w:styleId="ae">
    <w:name w:val="Знак Знак Знак Знак Знак Знак"/>
    <w:basedOn w:val="10"/>
    <w:link w:val="ad"/>
    <w:rPr>
      <w:rFonts w:ascii="Tahoma" w:hAnsi="Tahoma"/>
    </w:rPr>
  </w:style>
  <w:style w:type="paragraph" w:customStyle="1" w:styleId="FR3">
    <w:name w:val="FR3"/>
    <w:link w:val="FR30"/>
    <w:pPr>
      <w:widowControl w:val="0"/>
      <w:spacing w:before="40"/>
      <w:ind w:left="800"/>
    </w:pPr>
    <w:rPr>
      <w:rFonts w:ascii="Arial" w:hAnsi="Arial"/>
      <w:b/>
      <w:sz w:val="12"/>
    </w:rPr>
  </w:style>
  <w:style w:type="character" w:customStyle="1" w:styleId="FR30">
    <w:name w:val="FR3"/>
    <w:link w:val="FR3"/>
    <w:rPr>
      <w:rFonts w:ascii="Arial" w:hAnsi="Arial"/>
      <w:b/>
      <w:sz w:val="12"/>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WW8Num1z0">
    <w:name w:val="WW8Num1z0"/>
    <w:link w:val="WW8Num1z00"/>
  </w:style>
  <w:style w:type="character" w:customStyle="1" w:styleId="WW8Num1z00">
    <w:name w:val="WW8Num1z0"/>
    <w:link w:val="WW8Num1z0"/>
  </w:style>
  <w:style w:type="character" w:customStyle="1" w:styleId="50">
    <w:name w:val="Заголовок 5 Знак"/>
    <w:link w:val="5"/>
    <w:rPr>
      <w:rFonts w:ascii="XO Thames" w:hAnsi="XO Thames"/>
      <w:b/>
      <w:sz w:val="22"/>
    </w:rPr>
  </w:style>
  <w:style w:type="paragraph" w:customStyle="1" w:styleId="WW8Num1z7">
    <w:name w:val="WW8Num1z7"/>
    <w:link w:val="WW8Num1z70"/>
  </w:style>
  <w:style w:type="character" w:customStyle="1" w:styleId="WW8Num1z70">
    <w:name w:val="WW8Num1z7"/>
    <w:link w:val="WW8Num1z7"/>
  </w:style>
  <w:style w:type="character" w:customStyle="1" w:styleId="11">
    <w:name w:val="Заголовок 1 Знак"/>
    <w:basedOn w:val="10"/>
    <w:link w:val="1"/>
    <w:rPr>
      <w:sz w:val="24"/>
    </w:rPr>
  </w:style>
  <w:style w:type="paragraph" w:customStyle="1" w:styleId="af">
    <w:name w:val="Текст (прав. подпись)"/>
    <w:basedOn w:val="a"/>
    <w:next w:val="a"/>
    <w:link w:val="af0"/>
    <w:pPr>
      <w:widowControl w:val="0"/>
      <w:jc w:val="right"/>
    </w:pPr>
    <w:rPr>
      <w:rFonts w:ascii="Arial" w:hAnsi="Arial"/>
    </w:rPr>
  </w:style>
  <w:style w:type="character" w:customStyle="1" w:styleId="af0">
    <w:name w:val="Текст (прав. подпись)"/>
    <w:basedOn w:val="10"/>
    <w:link w:val="af"/>
    <w:rPr>
      <w:rFonts w:ascii="Arial" w:hAnsi="Arial"/>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af1">
    <w:name w:val="Заголовок"/>
    <w:basedOn w:val="a"/>
    <w:next w:val="af2"/>
    <w:link w:val="af3"/>
    <w:pPr>
      <w:keepNext/>
      <w:spacing w:before="240" w:after="120"/>
    </w:pPr>
    <w:rPr>
      <w:rFonts w:ascii="Arial" w:hAnsi="Arial"/>
      <w:sz w:val="28"/>
    </w:rPr>
  </w:style>
  <w:style w:type="character" w:customStyle="1" w:styleId="af3">
    <w:name w:val="Заголовок"/>
    <w:basedOn w:val="10"/>
    <w:link w:val="af1"/>
    <w:rPr>
      <w:rFonts w:ascii="Arial" w:hAnsi="Arial"/>
      <w:sz w:val="28"/>
    </w:rPr>
  </w:style>
  <w:style w:type="paragraph" w:customStyle="1" w:styleId="16">
    <w:name w:val="Гиперссылка1"/>
    <w:link w:val="af4"/>
    <w:rPr>
      <w:color w:val="000080"/>
      <w:u w:val="single"/>
    </w:rPr>
  </w:style>
  <w:style w:type="character" w:styleId="af4">
    <w:name w:val="Hyperlink"/>
    <w:link w:val="16"/>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5">
    <w:name w:val="Body Text Indent"/>
    <w:basedOn w:val="a"/>
    <w:link w:val="af6"/>
    <w:pPr>
      <w:ind w:firstLine="720"/>
      <w:jc w:val="both"/>
    </w:pPr>
  </w:style>
  <w:style w:type="character" w:customStyle="1" w:styleId="af6">
    <w:name w:val="Основной текст с отступом Знак"/>
    <w:basedOn w:val="10"/>
    <w:link w:val="af5"/>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210">
    <w:name w:val="Основной текст с отступом 21"/>
    <w:basedOn w:val="a"/>
    <w:link w:val="211"/>
    <w:pPr>
      <w:ind w:firstLine="720"/>
      <w:jc w:val="both"/>
    </w:pPr>
    <w:rPr>
      <w:sz w:val="24"/>
    </w:rPr>
  </w:style>
  <w:style w:type="character" w:customStyle="1" w:styleId="211">
    <w:name w:val="Основной текст с отступом 21"/>
    <w:basedOn w:val="10"/>
    <w:link w:val="210"/>
    <w:rPr>
      <w:color w:val="000000"/>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12">
    <w:name w:val="Основной текст 21"/>
    <w:basedOn w:val="a"/>
    <w:link w:val="213"/>
    <w:pPr>
      <w:spacing w:after="120" w:line="480" w:lineRule="auto"/>
    </w:pPr>
    <w:rPr>
      <w:sz w:val="24"/>
    </w:rPr>
  </w:style>
  <w:style w:type="character" w:customStyle="1" w:styleId="213">
    <w:name w:val="Основной текст 21"/>
    <w:basedOn w:val="10"/>
    <w:link w:val="212"/>
    <w:rPr>
      <w:sz w:val="24"/>
    </w:rPr>
  </w:style>
  <w:style w:type="paragraph" w:customStyle="1" w:styleId="WW8Num1z3">
    <w:name w:val="WW8Num1z3"/>
    <w:link w:val="WW8Num1z30"/>
  </w:style>
  <w:style w:type="character" w:customStyle="1" w:styleId="WW8Num1z30">
    <w:name w:val="WW8Num1z3"/>
    <w:link w:val="WW8Num1z3"/>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7">
    <w:name w:val="caption"/>
    <w:basedOn w:val="a"/>
    <w:link w:val="af8"/>
    <w:pPr>
      <w:spacing w:before="120" w:after="120"/>
    </w:pPr>
    <w:rPr>
      <w:i/>
      <w:sz w:val="24"/>
    </w:rPr>
  </w:style>
  <w:style w:type="character" w:customStyle="1" w:styleId="af8">
    <w:name w:val="Название объекта Знак"/>
    <w:basedOn w:val="10"/>
    <w:link w:val="af7"/>
    <w:rPr>
      <w:i/>
      <w:sz w:val="24"/>
    </w:rPr>
  </w:style>
  <w:style w:type="paragraph" w:customStyle="1" w:styleId="FR2">
    <w:name w:val="FR2"/>
    <w:link w:val="FR20"/>
    <w:pPr>
      <w:widowControl w:val="0"/>
      <w:ind w:left="80"/>
      <w:jc w:val="center"/>
    </w:pPr>
    <w:rPr>
      <w:rFonts w:ascii="Arial" w:hAnsi="Arial"/>
      <w:b/>
      <w:sz w:val="16"/>
    </w:rPr>
  </w:style>
  <w:style w:type="character" w:customStyle="1" w:styleId="FR20">
    <w:name w:val="FR2"/>
    <w:link w:val="FR2"/>
    <w:rPr>
      <w:rFonts w:ascii="Arial" w:hAnsi="Arial"/>
      <w:b/>
      <w:sz w:val="16"/>
    </w:rPr>
  </w:style>
  <w:style w:type="paragraph" w:styleId="af9">
    <w:name w:val="List"/>
    <w:basedOn w:val="af2"/>
    <w:link w:val="afa"/>
    <w:rPr>
      <w:rFonts w:ascii="Arial" w:hAnsi="Arial"/>
    </w:rPr>
  </w:style>
  <w:style w:type="character" w:customStyle="1" w:styleId="afa">
    <w:name w:val="Список Знак"/>
    <w:basedOn w:val="afb"/>
    <w:link w:val="af9"/>
    <w:rPr>
      <w:rFonts w:ascii="Arial" w:hAnsi="Arial"/>
    </w:rPr>
  </w:style>
  <w:style w:type="paragraph" w:customStyle="1" w:styleId="19">
    <w:name w:val="Указатель1"/>
    <w:basedOn w:val="a"/>
    <w:link w:val="1a"/>
    <w:rPr>
      <w:rFonts w:ascii="Arial" w:hAnsi="Arial"/>
    </w:rPr>
  </w:style>
  <w:style w:type="character" w:customStyle="1" w:styleId="1a">
    <w:name w:val="Указатель1"/>
    <w:basedOn w:val="10"/>
    <w:link w:val="19"/>
    <w:rPr>
      <w:rFonts w:ascii="Arial" w:hAnsi="Arial"/>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5">
    <w:name w:val="Указатель2"/>
    <w:basedOn w:val="a"/>
    <w:link w:val="26"/>
  </w:style>
  <w:style w:type="character" w:customStyle="1" w:styleId="26">
    <w:name w:val="Указатель2"/>
    <w:basedOn w:val="10"/>
    <w:link w:val="25"/>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b/>
    </w:rPr>
  </w:style>
  <w:style w:type="paragraph" w:customStyle="1" w:styleId="afd">
    <w:name w:val="Содержимое таблицы"/>
    <w:basedOn w:val="a"/>
    <w:link w:val="aff"/>
  </w:style>
  <w:style w:type="character" w:customStyle="1" w:styleId="aff">
    <w:name w:val="Содержимое таблицы"/>
    <w:basedOn w:val="10"/>
    <w:link w:val="afd"/>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aff0">
    <w:name w:val="Текст (лев. подпись)"/>
    <w:basedOn w:val="a"/>
    <w:next w:val="a"/>
    <w:link w:val="aff1"/>
    <w:pPr>
      <w:widowControl w:val="0"/>
    </w:pPr>
    <w:rPr>
      <w:rFonts w:ascii="Arial" w:hAnsi="Arial"/>
    </w:rPr>
  </w:style>
  <w:style w:type="character" w:customStyle="1" w:styleId="aff1">
    <w:name w:val="Текст (лев. подпись)"/>
    <w:basedOn w:val="10"/>
    <w:link w:val="aff0"/>
    <w:rPr>
      <w:rFonts w:ascii="Arial" w:hAnsi="Arial"/>
    </w:rPr>
  </w:style>
  <w:style w:type="paragraph" w:styleId="aff2">
    <w:name w:val="Subtitle"/>
    <w:next w:val="a"/>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33">
    <w:name w:val="Основной шрифт абзаца3"/>
  </w:style>
  <w:style w:type="paragraph" w:styleId="af2">
    <w:name w:val="Body Text"/>
    <w:basedOn w:val="a"/>
    <w:link w:val="afb"/>
    <w:pPr>
      <w:spacing w:after="120"/>
    </w:pPr>
  </w:style>
  <w:style w:type="character" w:customStyle="1" w:styleId="afb">
    <w:name w:val="Основной текст Знак"/>
    <w:basedOn w:val="10"/>
    <w:link w:val="af2"/>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1z1">
    <w:name w:val="WW8Num1z1"/>
    <w:link w:val="WW8Num1z10"/>
  </w:style>
  <w:style w:type="character" w:customStyle="1" w:styleId="WW8Num1z10">
    <w:name w:val="WW8Num1z1"/>
    <w:link w:val="WW8Num1z1"/>
  </w:style>
  <w:style w:type="paragraph" w:styleId="aff6">
    <w:name w:val="footer"/>
    <w:basedOn w:val="a"/>
    <w:link w:val="aff7"/>
    <w:pPr>
      <w:tabs>
        <w:tab w:val="center" w:pos="4677"/>
        <w:tab w:val="right" w:pos="9355"/>
      </w:tabs>
    </w:pPr>
  </w:style>
  <w:style w:type="character" w:customStyle="1" w:styleId="aff7">
    <w:name w:val="Нижний колонтитул Знак"/>
    <w:basedOn w:val="10"/>
    <w:link w:val="aff6"/>
  </w:style>
  <w:style w:type="character" w:customStyle="1" w:styleId="20">
    <w:name w:val="Заголовок 2 Знак"/>
    <w:basedOn w:val="10"/>
    <w:link w:val="2"/>
    <w:rPr>
      <w:b/>
      <w:sz w:val="24"/>
    </w:rPr>
  </w:style>
  <w:style w:type="table" w:styleId="aff8">
    <w:name w:val="Table Grid"/>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050D303E6C5C38D2A8EEC4DFBEFE93BB18B12AB06E122666D9E5179091C1FF9C37616128A840CC31407351B4073804D4Z7d1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2935</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PRIEMNAJA</cp:lastModifiedBy>
  <cp:revision>6</cp:revision>
  <cp:lastPrinted>2024-04-01T08:23:00Z</cp:lastPrinted>
  <dcterms:created xsi:type="dcterms:W3CDTF">2024-03-29T12:32:00Z</dcterms:created>
  <dcterms:modified xsi:type="dcterms:W3CDTF">2024-04-01T08:23:00Z</dcterms:modified>
</cp:coreProperties>
</file>