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D636C" w14:textId="6513651D" w:rsidR="007A3885" w:rsidRDefault="007A3885" w:rsidP="00A8374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885">
        <w:rPr>
          <w:rFonts w:ascii="Times New Roman" w:hAnsi="Times New Roman" w:cs="Times New Roman"/>
          <w:b/>
          <w:bCs/>
          <w:sz w:val="28"/>
          <w:szCs w:val="28"/>
        </w:rPr>
        <w:t>Минпромторг России приглашает на конкурс «Торговля России»</w:t>
      </w:r>
    </w:p>
    <w:p w14:paraId="341AF283" w14:textId="77777777" w:rsidR="007A3885" w:rsidRPr="007A3885" w:rsidRDefault="007A3885" w:rsidP="00A8374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627F8" w14:textId="754E937F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t xml:space="preserve">Довожу до вашего сведения, что в 2024 году Министерство промышленности и торговли Российской Федерации проводит конкурс «Торговля России» (далее – Конкурс), главной задачей которого является выявление и популяризация передового отраслевого опыта и лучших практик </w:t>
      </w:r>
      <w:proofErr w:type="spellStart"/>
      <w:r w:rsidRPr="00A83747"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 w:rsidRPr="00A83747">
        <w:rPr>
          <w:rFonts w:ascii="Times New Roman" w:hAnsi="Times New Roman" w:cs="Times New Roman"/>
          <w:sz w:val="28"/>
          <w:szCs w:val="28"/>
        </w:rPr>
        <w:t xml:space="preserve"> торговли в России. </w:t>
      </w:r>
    </w:p>
    <w:p w14:paraId="060EAE6E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t>Победители конкурса будут выявлены в следующих номинациях:</w:t>
      </w:r>
    </w:p>
    <w:p w14:paraId="326F39B7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t xml:space="preserve"> </w:t>
      </w:r>
      <w:r w:rsidRPr="00A83747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747">
        <w:rPr>
          <w:rFonts w:ascii="Times New Roman" w:hAnsi="Times New Roman" w:cs="Times New Roman"/>
          <w:sz w:val="28"/>
          <w:szCs w:val="28"/>
        </w:rPr>
        <w:t xml:space="preserve"> «Лучший торговый город»; </w:t>
      </w:r>
    </w:p>
    <w:p w14:paraId="3008D027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747">
        <w:rPr>
          <w:rFonts w:ascii="Times New Roman" w:hAnsi="Times New Roman" w:cs="Times New Roman"/>
          <w:sz w:val="28"/>
          <w:szCs w:val="28"/>
        </w:rPr>
        <w:t xml:space="preserve"> «Лучшая торговая улица»; </w:t>
      </w:r>
    </w:p>
    <w:p w14:paraId="1E212B06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747">
        <w:rPr>
          <w:rFonts w:ascii="Times New Roman" w:hAnsi="Times New Roman" w:cs="Times New Roman"/>
          <w:sz w:val="28"/>
          <w:szCs w:val="28"/>
        </w:rPr>
        <w:t xml:space="preserve"> «Лучший нестационарный торговый объект»; </w:t>
      </w:r>
    </w:p>
    <w:p w14:paraId="3036F871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747">
        <w:rPr>
          <w:rFonts w:ascii="Times New Roman" w:hAnsi="Times New Roman" w:cs="Times New Roman"/>
          <w:sz w:val="28"/>
          <w:szCs w:val="28"/>
        </w:rPr>
        <w:t xml:space="preserve"> «Лучший розничный рынок»;</w:t>
      </w:r>
    </w:p>
    <w:p w14:paraId="5816E654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t xml:space="preserve"> </w:t>
      </w:r>
      <w:r w:rsidRPr="00A83747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747">
        <w:rPr>
          <w:rFonts w:ascii="Times New Roman" w:hAnsi="Times New Roman" w:cs="Times New Roman"/>
          <w:sz w:val="28"/>
          <w:szCs w:val="28"/>
        </w:rPr>
        <w:t xml:space="preserve"> «Лучшая ярмарка»; </w:t>
      </w:r>
    </w:p>
    <w:p w14:paraId="66A0F0A4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747">
        <w:rPr>
          <w:rFonts w:ascii="Times New Roman" w:hAnsi="Times New Roman" w:cs="Times New Roman"/>
          <w:sz w:val="28"/>
          <w:szCs w:val="28"/>
        </w:rPr>
        <w:t xml:space="preserve"> «Лучший мобильный торговый объект»; </w:t>
      </w:r>
      <w:bookmarkStart w:id="0" w:name="_GoBack"/>
      <w:bookmarkEnd w:id="0"/>
    </w:p>
    <w:p w14:paraId="7EF0C6A7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747">
        <w:rPr>
          <w:rFonts w:ascii="Times New Roman" w:hAnsi="Times New Roman" w:cs="Times New Roman"/>
          <w:sz w:val="28"/>
          <w:szCs w:val="28"/>
        </w:rPr>
        <w:t xml:space="preserve"> «Лучший магазин»; </w:t>
      </w:r>
    </w:p>
    <w:p w14:paraId="459FEF60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747">
        <w:rPr>
          <w:rFonts w:ascii="Times New Roman" w:hAnsi="Times New Roman" w:cs="Times New Roman"/>
          <w:sz w:val="28"/>
          <w:szCs w:val="28"/>
        </w:rPr>
        <w:t xml:space="preserve"> «Лучший объект фаст-</w:t>
      </w:r>
      <w:proofErr w:type="spellStart"/>
      <w:r w:rsidRPr="00A83747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A83747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0D203AFC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747">
        <w:rPr>
          <w:rFonts w:ascii="Times New Roman" w:hAnsi="Times New Roman" w:cs="Times New Roman"/>
          <w:sz w:val="28"/>
          <w:szCs w:val="28"/>
        </w:rPr>
        <w:t xml:space="preserve"> «Лучший торговый фестиваль»; </w:t>
      </w:r>
    </w:p>
    <w:p w14:paraId="5A0CB2C3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747">
        <w:rPr>
          <w:rFonts w:ascii="Times New Roman" w:hAnsi="Times New Roman" w:cs="Times New Roman"/>
          <w:sz w:val="28"/>
          <w:szCs w:val="28"/>
        </w:rPr>
        <w:t xml:space="preserve"> «Лучший оптовый продовольственный рынок»; </w:t>
      </w:r>
    </w:p>
    <w:p w14:paraId="1CFE0889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747">
        <w:rPr>
          <w:rFonts w:ascii="Times New Roman" w:hAnsi="Times New Roman" w:cs="Times New Roman"/>
          <w:sz w:val="28"/>
          <w:szCs w:val="28"/>
        </w:rPr>
        <w:t xml:space="preserve"> «Лучшая фирменная сеть местного товаропроизводителя»; </w:t>
      </w:r>
    </w:p>
    <w:p w14:paraId="2EFE9A43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747">
        <w:rPr>
          <w:rFonts w:ascii="Times New Roman" w:hAnsi="Times New Roman" w:cs="Times New Roman"/>
          <w:sz w:val="28"/>
          <w:szCs w:val="28"/>
        </w:rPr>
        <w:t xml:space="preserve"> «Лучшая представленность российских товаров»; </w:t>
      </w:r>
    </w:p>
    <w:p w14:paraId="1BC9F4E7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sym w:font="Symbol" w:char="F02D"/>
      </w:r>
      <w:r w:rsidRPr="00A83747">
        <w:rPr>
          <w:rFonts w:ascii="Times New Roman" w:hAnsi="Times New Roman" w:cs="Times New Roman"/>
          <w:sz w:val="28"/>
          <w:szCs w:val="28"/>
        </w:rPr>
        <w:t xml:space="preserve"> «Лучший придорожный сервис». </w:t>
      </w:r>
    </w:p>
    <w:p w14:paraId="7A73D96D" w14:textId="77777777" w:rsidR="00A83747" w:rsidRP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747">
        <w:rPr>
          <w:rFonts w:ascii="Times New Roman" w:hAnsi="Times New Roman" w:cs="Times New Roman"/>
          <w:b/>
          <w:bCs/>
          <w:sz w:val="28"/>
          <w:szCs w:val="28"/>
        </w:rPr>
        <w:t xml:space="preserve">Этапы проведения Конкурса: </w:t>
      </w:r>
    </w:p>
    <w:p w14:paraId="615F9A72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t>1) Сбор заявок участников: 18.03.2024 – 27.04.2024;</w:t>
      </w:r>
    </w:p>
    <w:p w14:paraId="47DB782F" w14:textId="499E7CD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t xml:space="preserve">2) Квалификационный отбор, объявление победителей: до 17.05.2024; </w:t>
      </w:r>
    </w:p>
    <w:p w14:paraId="7BCCF8B5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t xml:space="preserve">3) Награждение победителей состоится на форуме «Неделя российского ритейла», который пройдет в период с 27.05.2024 по 30.05.2024. </w:t>
      </w:r>
    </w:p>
    <w:p w14:paraId="7A999871" w14:textId="77777777" w:rsid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t xml:space="preserve">В целях участия в Конкурсе заинтересованным предприятиям вашего муниципального образования необходимо оформить заявку на сайте ТОРГОВЛЯ РОССИИ.РФ. </w:t>
      </w:r>
    </w:p>
    <w:p w14:paraId="6D8667EF" w14:textId="016E2BF9" w:rsidR="00232C8E" w:rsidRPr="00A83747" w:rsidRDefault="00A83747" w:rsidP="00A83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747">
        <w:rPr>
          <w:rFonts w:ascii="Times New Roman" w:hAnsi="Times New Roman" w:cs="Times New Roman"/>
          <w:sz w:val="28"/>
          <w:szCs w:val="28"/>
        </w:rPr>
        <w:t>Для получения более подробной информации просьба обращаться к представителям координаторов Конкурса: +7 (495) 924-02-80, tr@russiant.org, или в Департамент развития внутренней торговли Минпромторга России, контактное лицо – Ананьина Катерина Александровна, тел. +7 (495) 870-29-21 (доп. 225-28).</w:t>
      </w:r>
    </w:p>
    <w:sectPr w:rsidR="00232C8E" w:rsidRPr="00A8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F7"/>
    <w:rsid w:val="00232C8E"/>
    <w:rsid w:val="004D49F7"/>
    <w:rsid w:val="007A3885"/>
    <w:rsid w:val="00A8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A756"/>
  <w15:chartTrackingRefBased/>
  <w15:docId w15:val="{D94944B0-5F09-4B8D-9955-2E55C64D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2024-03-18T08:02:00Z</dcterms:created>
  <dcterms:modified xsi:type="dcterms:W3CDTF">2024-03-18T08:10:00Z</dcterms:modified>
</cp:coreProperties>
</file>